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1A" w:rsidRDefault="00375D1A" w:rsidP="00375D1A">
      <w:pPr>
        <w:jc w:val="center"/>
      </w:pPr>
      <w:r>
        <w:t>Bronx Community College of the City University of New York</w:t>
      </w:r>
    </w:p>
    <w:p w:rsidR="00375D1A" w:rsidRDefault="00375D1A" w:rsidP="00375D1A">
      <w:pPr>
        <w:jc w:val="center"/>
      </w:pPr>
      <w:r>
        <w:t>Department of Mathematics and Computer Science</w:t>
      </w:r>
    </w:p>
    <w:p w:rsidR="00375D1A" w:rsidRDefault="00375D1A"/>
    <w:p w:rsidR="00375D1A" w:rsidRDefault="00375D1A">
      <w:r>
        <w:t xml:space="preserve">Syllabus:  </w:t>
      </w:r>
      <w:r w:rsidRPr="00D752FC">
        <w:rPr>
          <w:b/>
        </w:rPr>
        <w:t xml:space="preserve">MTH </w:t>
      </w:r>
      <w:r w:rsidR="003262F1" w:rsidRPr="00D752FC">
        <w:rPr>
          <w:b/>
        </w:rPr>
        <w:t>23 Probability</w:t>
      </w:r>
      <w:r w:rsidRPr="00D752FC">
        <w:rPr>
          <w:b/>
        </w:rPr>
        <w:t xml:space="preserve"> and Statistics </w:t>
      </w:r>
      <w:r w:rsidRPr="00056515">
        <w:t>(3 credits, 3 hours per week)</w:t>
      </w:r>
    </w:p>
    <w:p w:rsidR="00375D1A" w:rsidRPr="00056515" w:rsidRDefault="00375D1A" w:rsidP="00375D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bidi="en-US"/>
        </w:rPr>
      </w:pPr>
    </w:p>
    <w:p w:rsidR="00375D1A" w:rsidRPr="00056515" w:rsidRDefault="00E474EB" w:rsidP="00375D1A">
      <w:r>
        <w:t xml:space="preserve">Prerequisite:  MTH </w:t>
      </w:r>
      <w:r w:rsidR="00EC1EEF">
        <w:t>5</w:t>
      </w:r>
      <w:r w:rsidR="00375D1A" w:rsidRPr="00056515">
        <w:t xml:space="preserve"> o</w:t>
      </w:r>
      <w:r>
        <w:t xml:space="preserve">r equivalent; co-requisite ENG 2 and/or RDL </w:t>
      </w:r>
      <w:r w:rsidR="00375D1A" w:rsidRPr="00056515">
        <w:t>2 if required</w:t>
      </w:r>
    </w:p>
    <w:p w:rsidR="00375D1A" w:rsidRPr="00056515" w:rsidRDefault="00375D1A" w:rsidP="00375D1A"/>
    <w:p w:rsidR="0068061E" w:rsidRDefault="00375D1A" w:rsidP="00375D1A">
      <w:r w:rsidRPr="00056515">
        <w:t>TEXT</w:t>
      </w:r>
      <w:r w:rsidR="0074015C">
        <w:t xml:space="preserve"> </w:t>
      </w:r>
      <w:r w:rsidR="00A04521">
        <w:t>(</w:t>
      </w:r>
      <w:r w:rsidR="0074015C">
        <w:t>Bundle</w:t>
      </w:r>
      <w:r w:rsidR="00A04521">
        <w:t>)</w:t>
      </w:r>
      <w:r w:rsidRPr="00056515">
        <w:t>:  Understanding Basic Statistics</w:t>
      </w:r>
      <w:r w:rsidR="0074015C">
        <w:t xml:space="preserve"> </w:t>
      </w:r>
      <w:r w:rsidR="0074015C" w:rsidRPr="00056515">
        <w:t xml:space="preserve">by </w:t>
      </w:r>
      <w:proofErr w:type="spellStart"/>
      <w:r w:rsidR="0074015C" w:rsidRPr="00056515">
        <w:t>Brase</w:t>
      </w:r>
      <w:proofErr w:type="spellEnd"/>
      <w:r w:rsidR="0074015C" w:rsidRPr="00056515">
        <w:t xml:space="preserve"> &amp; </w:t>
      </w:r>
      <w:proofErr w:type="spellStart"/>
      <w:r w:rsidR="0074015C" w:rsidRPr="00056515">
        <w:t>Brase</w:t>
      </w:r>
      <w:proofErr w:type="spellEnd"/>
      <w:r w:rsidR="0074015C">
        <w:t>, Loose-leaf version, 7</w:t>
      </w:r>
      <w:r w:rsidR="0074015C" w:rsidRPr="0074015C">
        <w:rPr>
          <w:vertAlign w:val="superscript"/>
        </w:rPr>
        <w:t>t</w:t>
      </w:r>
      <w:r w:rsidR="00A04521">
        <w:rPr>
          <w:vertAlign w:val="superscript"/>
        </w:rPr>
        <w:t xml:space="preserve">h </w:t>
      </w:r>
      <w:r w:rsidR="00A04521">
        <w:t xml:space="preserve">ed. </w:t>
      </w:r>
      <w:r w:rsidR="0074015C">
        <w:t xml:space="preserve">+ </w:t>
      </w:r>
      <w:proofErr w:type="spellStart"/>
      <w:r w:rsidR="0074015C">
        <w:t>MindTap</w:t>
      </w:r>
      <w:proofErr w:type="spellEnd"/>
      <w:r w:rsidR="0074015C">
        <w:t xml:space="preserve"> Statistics, 1 term (6 months</w:t>
      </w:r>
      <w:r w:rsidR="00A04521">
        <w:t>)</w:t>
      </w:r>
      <w:r w:rsidR="0074015C">
        <w:t xml:space="preserve"> Instant Access</w:t>
      </w:r>
      <w:r w:rsidRPr="00056515">
        <w:t>, Cengage Learning.   (</w:t>
      </w:r>
      <w:r w:rsidR="007D1C19">
        <w:t>7</w:t>
      </w:r>
      <w:r w:rsidR="00A04521">
        <w:t>th Edition, ISBN-10: 1337349097, ISBN-13: 9781337349093</w:t>
      </w:r>
      <w:r w:rsidRPr="00056515">
        <w:t>)</w:t>
      </w:r>
    </w:p>
    <w:p w:rsidR="00E82E4D" w:rsidRDefault="00E82E4D" w:rsidP="00375D1A"/>
    <w:p w:rsidR="00E82E4D" w:rsidRDefault="00E82E4D" w:rsidP="00E82E4D">
      <w:pPr>
        <w:spacing w:after="120"/>
      </w:pPr>
      <w:r>
        <w:t>Calculator: scientific calculator (suggested: TI-36X Pro)</w:t>
      </w:r>
    </w:p>
    <w:p w:rsidR="0068061E" w:rsidRDefault="0068061E" w:rsidP="00375D1A">
      <w:r>
        <w:rPr>
          <w:b/>
        </w:rPr>
        <w:t>Learning Objectives:</w:t>
      </w:r>
      <w:r>
        <w:t xml:space="preserve"> On successful completion of this course, students will be able to</w:t>
      </w:r>
    </w:p>
    <w:p w:rsidR="0068061E" w:rsidRDefault="0068061E" w:rsidP="0068061E">
      <w:pPr>
        <w:numPr>
          <w:ilvl w:val="0"/>
          <w:numId w:val="1"/>
        </w:numPr>
      </w:pPr>
      <w:r>
        <w:t>Sort, analyze and present numerical data using sample spaces, measures of central tendency, measures of variation, and measures of dispersion.</w:t>
      </w:r>
    </w:p>
    <w:p w:rsidR="0068061E" w:rsidRDefault="0068061E" w:rsidP="0068061E">
      <w:pPr>
        <w:numPr>
          <w:ilvl w:val="0"/>
          <w:numId w:val="1"/>
        </w:numPr>
      </w:pPr>
      <w:r>
        <w:t>Recognize correlations between data sets using scatter diagrams; express linear correlations using least squares regression; determine the strength of the correlation via the correlation coefficient.</w:t>
      </w:r>
    </w:p>
    <w:p w:rsidR="0068061E" w:rsidRDefault="0068061E" w:rsidP="0068061E">
      <w:pPr>
        <w:numPr>
          <w:ilvl w:val="0"/>
          <w:numId w:val="1"/>
        </w:numPr>
      </w:pPr>
      <w:r>
        <w:t>Predict experimental outcomes using basic techniques of probability (permutations, combinations, counting techniques, tree diagrams).</w:t>
      </w:r>
    </w:p>
    <w:p w:rsidR="0068061E" w:rsidRDefault="0068061E" w:rsidP="0068061E">
      <w:pPr>
        <w:numPr>
          <w:ilvl w:val="0"/>
          <w:numId w:val="1"/>
        </w:numPr>
      </w:pPr>
      <w:r>
        <w:t>Recognize the features of a binomial experiment and apply the binomial probability distribution.</w:t>
      </w:r>
    </w:p>
    <w:p w:rsidR="0068061E" w:rsidRDefault="0068061E" w:rsidP="0068061E">
      <w:pPr>
        <w:numPr>
          <w:ilvl w:val="0"/>
          <w:numId w:val="1"/>
        </w:numPr>
      </w:pPr>
      <w:r>
        <w:t>Recognize the features of a normal distribution and compute probabilities using the standard normal distribution.</w:t>
      </w:r>
    </w:p>
    <w:p w:rsidR="0068061E" w:rsidRDefault="0068061E" w:rsidP="0068061E">
      <w:pPr>
        <w:numPr>
          <w:ilvl w:val="0"/>
          <w:numId w:val="1"/>
        </w:numPr>
      </w:pPr>
      <w:r>
        <w:t>Infer population parameters using sampling distributions and the Central Limit Theorem.</w:t>
      </w:r>
    </w:p>
    <w:p w:rsidR="0068061E" w:rsidRDefault="0068061E" w:rsidP="0068061E">
      <w:pPr>
        <w:numPr>
          <w:ilvl w:val="0"/>
          <w:numId w:val="1"/>
        </w:numPr>
      </w:pPr>
      <w:r>
        <w:t xml:space="preserve">Limit the error of </w:t>
      </w:r>
      <w:r w:rsidR="003262F1">
        <w:t>estimation</w:t>
      </w:r>
      <w:r>
        <w:t xml:space="preserve"> by calculating confidence intervals.</w:t>
      </w:r>
    </w:p>
    <w:p w:rsidR="0068061E" w:rsidRDefault="0068061E" w:rsidP="0068061E">
      <w:pPr>
        <w:numPr>
          <w:ilvl w:val="0"/>
          <w:numId w:val="1"/>
        </w:numPr>
      </w:pPr>
      <w:r>
        <w:t>Accept or reject a hypothesis by establishing a level of significance.</w:t>
      </w:r>
    </w:p>
    <w:p w:rsidR="00970A83" w:rsidRDefault="00970A83" w:rsidP="00970A83"/>
    <w:p w:rsidR="0068061E" w:rsidRDefault="0068061E" w:rsidP="0068061E">
      <w:pPr>
        <w:rPr>
          <w:b/>
        </w:rPr>
      </w:pPr>
      <w:r>
        <w:t xml:space="preserve">This course addresses the following </w:t>
      </w:r>
      <w:r w:rsidR="00375D1A">
        <w:rPr>
          <w:b/>
        </w:rPr>
        <w:t>General Education Proficiencies</w:t>
      </w:r>
      <w:r w:rsidR="00375D1A">
        <w:t xml:space="preserve">: analysis, interpretation, evaluation, and integration of information to formulate and solve problems; use of mathematical and scientific methods to formulate and solve problems and to understand the physical, natural and social worlds.  This course may be used to satisfy </w:t>
      </w:r>
      <w:r w:rsidR="00375D1A">
        <w:rPr>
          <w:b/>
        </w:rPr>
        <w:t xml:space="preserve">Category A </w:t>
      </w:r>
      <w:r w:rsidR="00375D1A">
        <w:t xml:space="preserve">(Mathematical and Quantitative Reasoning) of the CUNY </w:t>
      </w:r>
      <w:r w:rsidR="00375D1A">
        <w:rPr>
          <w:b/>
        </w:rPr>
        <w:t>Pathways Required Core.</w:t>
      </w:r>
    </w:p>
    <w:p w:rsidR="000D7F8B" w:rsidRDefault="000D7F8B" w:rsidP="0068061E">
      <w:pPr>
        <w:rPr>
          <w:b/>
        </w:rPr>
      </w:pPr>
    </w:p>
    <w:p w:rsidR="00375D1A" w:rsidRDefault="000D7F8B">
      <w:r>
        <w:rPr>
          <w:b/>
        </w:rPr>
        <w:t>Topics, Text Sections and Homework:</w:t>
      </w:r>
      <w:r w:rsidR="005D2708">
        <w:rPr>
          <w:b/>
        </w:rPr>
        <w:t xml:space="preserve"> </w:t>
      </w:r>
      <w:r w:rsidR="00BA1973">
        <w:t>(*</w:t>
      </w:r>
      <w:r w:rsidR="005D2708" w:rsidRPr="005D2708">
        <w:t>optional</w:t>
      </w:r>
      <w:r w:rsidR="00BA1973">
        <w:t xml:space="preserve"> topics</w:t>
      </w:r>
      <w:r w:rsidR="005D2708" w:rsidRPr="005D2708">
        <w:t>)</w:t>
      </w:r>
    </w:p>
    <w:p w:rsidR="00375D1A" w:rsidRDefault="00375D1A"/>
    <w:tbl>
      <w:tblPr>
        <w:tblW w:w="93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88"/>
        <w:gridCol w:w="1258"/>
        <w:gridCol w:w="3936"/>
        <w:gridCol w:w="988"/>
        <w:gridCol w:w="1560"/>
      </w:tblGrid>
      <w:tr w:rsidR="00375D1A">
        <w:trPr>
          <w:tblCellSpacing w:w="15" w:type="dxa"/>
        </w:trPr>
        <w:tc>
          <w:tcPr>
            <w:tcW w:w="1543" w:type="dxa"/>
          </w:tcPr>
          <w:p w:rsidR="00375D1A" w:rsidRDefault="00375D1A">
            <w:pPr>
              <w:jc w:val="center"/>
            </w:pPr>
          </w:p>
        </w:tc>
        <w:tc>
          <w:tcPr>
            <w:tcW w:w="1228" w:type="dxa"/>
          </w:tcPr>
          <w:p w:rsidR="00375D1A" w:rsidRDefault="00375D1A">
            <w:pPr>
              <w:jc w:val="center"/>
            </w:pPr>
            <w:r>
              <w:t xml:space="preserve">SECTION </w:t>
            </w:r>
          </w:p>
        </w:tc>
        <w:tc>
          <w:tcPr>
            <w:tcW w:w="3906" w:type="dxa"/>
          </w:tcPr>
          <w:p w:rsidR="00375D1A" w:rsidRDefault="00375D1A">
            <w:pPr>
              <w:ind w:left="232" w:firstLine="772"/>
            </w:pPr>
            <w:r>
              <w:t xml:space="preserve">TOPIC </w:t>
            </w:r>
          </w:p>
        </w:tc>
        <w:tc>
          <w:tcPr>
            <w:tcW w:w="958" w:type="dxa"/>
          </w:tcPr>
          <w:p w:rsidR="00375D1A" w:rsidRDefault="00375D1A">
            <w:r>
              <w:t xml:space="preserve">PAGES </w:t>
            </w:r>
          </w:p>
        </w:tc>
        <w:tc>
          <w:tcPr>
            <w:tcW w:w="1515" w:type="dxa"/>
          </w:tcPr>
          <w:p w:rsidR="00375D1A" w:rsidRDefault="00375D1A">
            <w:pPr>
              <w:ind w:left="187"/>
              <w:jc w:val="center"/>
            </w:pPr>
            <w:r>
              <w:t xml:space="preserve">PROBLEMS 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 w:val="restart"/>
            <w:vAlign w:val="center"/>
          </w:tcPr>
          <w:p w:rsidR="00375D1A" w:rsidRDefault="00375D1A">
            <w:pPr>
              <w:tabs>
                <w:tab w:val="left" w:pos="5580"/>
              </w:tabs>
            </w:pPr>
            <w:r>
              <w:t xml:space="preserve">1. Getting Started </w:t>
            </w: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1.1 </w:t>
            </w:r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What is statistics? </w:t>
            </w:r>
          </w:p>
        </w:tc>
        <w:tc>
          <w:tcPr>
            <w:tcW w:w="958" w:type="dxa"/>
          </w:tcPr>
          <w:p w:rsidR="00375D1A" w:rsidRDefault="00375D1A" w:rsidP="00020174">
            <w:pPr>
              <w:tabs>
                <w:tab w:val="left" w:pos="5580"/>
              </w:tabs>
            </w:pPr>
            <w:r>
              <w:t>10-1</w:t>
            </w:r>
            <w:r w:rsidR="00020174">
              <w:t>2</w:t>
            </w:r>
            <w:r>
              <w:t xml:space="preserve"> </w:t>
            </w:r>
          </w:p>
        </w:tc>
        <w:tc>
          <w:tcPr>
            <w:tcW w:w="1515" w:type="dxa"/>
          </w:tcPr>
          <w:p w:rsidR="00375D1A" w:rsidRDefault="00375D1A" w:rsidP="00020174">
            <w:pPr>
              <w:tabs>
                <w:tab w:val="left" w:pos="5580"/>
              </w:tabs>
              <w:ind w:left="135"/>
              <w:jc w:val="center"/>
            </w:pPr>
            <w:r>
              <w:t>1-1</w:t>
            </w:r>
            <w:r w:rsidR="00020174">
              <w:t>5</w:t>
            </w:r>
            <w:r>
              <w:t xml:space="preserve"> 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/>
            <w:vAlign w:val="center"/>
          </w:tcPr>
          <w:p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1.2 </w:t>
            </w:r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Random Samples </w:t>
            </w:r>
          </w:p>
        </w:tc>
        <w:tc>
          <w:tcPr>
            <w:tcW w:w="958" w:type="dxa"/>
          </w:tcPr>
          <w:p w:rsidR="00375D1A" w:rsidRDefault="00375D1A" w:rsidP="00020174">
            <w:pPr>
              <w:tabs>
                <w:tab w:val="left" w:pos="5580"/>
              </w:tabs>
            </w:pPr>
            <w:r>
              <w:t>1</w:t>
            </w:r>
            <w:r w:rsidR="00020174">
              <w:t>8</w:t>
            </w:r>
            <w:r>
              <w:t>-</w:t>
            </w:r>
            <w:r w:rsidR="00020174">
              <w:t>20</w:t>
            </w:r>
            <w:r>
              <w:t xml:space="preserve"> </w:t>
            </w:r>
          </w:p>
        </w:tc>
        <w:tc>
          <w:tcPr>
            <w:tcW w:w="1515" w:type="dxa"/>
          </w:tcPr>
          <w:p w:rsidR="00375D1A" w:rsidRDefault="007D1C19">
            <w:pPr>
              <w:tabs>
                <w:tab w:val="left" w:pos="5580"/>
              </w:tabs>
              <w:ind w:left="187"/>
              <w:jc w:val="center"/>
            </w:pPr>
            <w:r>
              <w:t>1-3, 8-20</w:t>
            </w:r>
            <w:r w:rsidR="00375D1A">
              <w:t xml:space="preserve"> 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Align w:val="center"/>
          </w:tcPr>
          <w:p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>1.3</w:t>
            </w:r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32"/>
            </w:pPr>
            <w:r>
              <w:t>Introduction to Experimental Design</w:t>
            </w:r>
          </w:p>
        </w:tc>
        <w:tc>
          <w:tcPr>
            <w:tcW w:w="958" w:type="dxa"/>
          </w:tcPr>
          <w:p w:rsidR="00375D1A" w:rsidRDefault="00375D1A" w:rsidP="00020174">
            <w:pPr>
              <w:tabs>
                <w:tab w:val="left" w:pos="5580"/>
              </w:tabs>
            </w:pPr>
            <w:r>
              <w:t>2</w:t>
            </w:r>
            <w:r w:rsidR="00DB0603">
              <w:t>9-31</w:t>
            </w:r>
          </w:p>
        </w:tc>
        <w:tc>
          <w:tcPr>
            <w:tcW w:w="1515" w:type="dxa"/>
          </w:tcPr>
          <w:p w:rsidR="00375D1A" w:rsidRDefault="00375D1A" w:rsidP="00020174">
            <w:pPr>
              <w:tabs>
                <w:tab w:val="left" w:pos="5580"/>
              </w:tabs>
              <w:ind w:left="187"/>
              <w:jc w:val="center"/>
            </w:pPr>
            <w:r>
              <w:t>1</w:t>
            </w:r>
            <w:r w:rsidR="005C3717">
              <w:t>, 2, 5</w:t>
            </w:r>
            <w:r>
              <w:t>-</w:t>
            </w:r>
            <w:r w:rsidR="005C3717">
              <w:t>11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 w:val="restart"/>
            <w:vAlign w:val="center"/>
          </w:tcPr>
          <w:p w:rsidR="00375D1A" w:rsidRDefault="00375D1A">
            <w:pPr>
              <w:tabs>
                <w:tab w:val="left" w:pos="5580"/>
              </w:tabs>
            </w:pPr>
            <w:r>
              <w:t xml:space="preserve">2. Organizing Data </w:t>
            </w: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2.1 </w:t>
            </w:r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Frequency Distributions, Histograms, and Related Topics </w:t>
            </w:r>
          </w:p>
        </w:tc>
        <w:tc>
          <w:tcPr>
            <w:tcW w:w="958" w:type="dxa"/>
          </w:tcPr>
          <w:p w:rsidR="00375D1A" w:rsidRDefault="00972314" w:rsidP="00020174">
            <w:pPr>
              <w:tabs>
                <w:tab w:val="left" w:pos="5580"/>
              </w:tabs>
            </w:pPr>
            <w:r>
              <w:t>52</w:t>
            </w:r>
            <w:r w:rsidR="00375D1A">
              <w:t>-</w:t>
            </w:r>
            <w:r>
              <w:t>59</w:t>
            </w:r>
            <w:r w:rsidR="00375D1A">
              <w:t xml:space="preserve"> </w:t>
            </w:r>
          </w:p>
        </w:tc>
        <w:tc>
          <w:tcPr>
            <w:tcW w:w="1515" w:type="dxa"/>
          </w:tcPr>
          <w:p w:rsidR="00375D1A" w:rsidRDefault="00375D1A" w:rsidP="00020174">
            <w:pPr>
              <w:tabs>
                <w:tab w:val="left" w:pos="5580"/>
              </w:tabs>
              <w:ind w:left="187"/>
              <w:jc w:val="center"/>
            </w:pPr>
            <w:r>
              <w:t>1</w:t>
            </w:r>
            <w:r w:rsidR="00FD62E0">
              <w:t>-10, 15-20</w:t>
            </w:r>
            <w:r>
              <w:t xml:space="preserve"> 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/>
            <w:vAlign w:val="center"/>
          </w:tcPr>
          <w:p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>2.2</w:t>
            </w:r>
            <w:proofErr w:type="gramStart"/>
            <w:r w:rsidR="00CB234B">
              <w:t xml:space="preserve">* </w:t>
            </w:r>
            <w:r>
              <w:t xml:space="preserve"> </w:t>
            </w:r>
            <w:proofErr w:type="gramEnd"/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Bar Graphs, Circle Graphs, and Time-Series Graphs </w:t>
            </w:r>
          </w:p>
        </w:tc>
        <w:tc>
          <w:tcPr>
            <w:tcW w:w="958" w:type="dxa"/>
          </w:tcPr>
          <w:p w:rsidR="00375D1A" w:rsidRDefault="00020174" w:rsidP="004A1278">
            <w:pPr>
              <w:tabs>
                <w:tab w:val="left" w:pos="5580"/>
              </w:tabs>
            </w:pPr>
            <w:r>
              <w:t>6</w:t>
            </w:r>
            <w:r w:rsidR="004A1278">
              <w:t>5</w:t>
            </w:r>
            <w:r w:rsidR="00375D1A">
              <w:t>-</w:t>
            </w:r>
            <w:r w:rsidR="004A1278">
              <w:t>69</w:t>
            </w:r>
            <w:r w:rsidR="00375D1A">
              <w:t xml:space="preserve"> </w:t>
            </w:r>
          </w:p>
        </w:tc>
        <w:tc>
          <w:tcPr>
            <w:tcW w:w="1515" w:type="dxa"/>
          </w:tcPr>
          <w:p w:rsidR="00375D1A" w:rsidRDefault="00375D1A" w:rsidP="00020174">
            <w:pPr>
              <w:tabs>
                <w:tab w:val="left" w:pos="5580"/>
              </w:tabs>
              <w:ind w:left="187"/>
              <w:jc w:val="center"/>
            </w:pPr>
            <w:r>
              <w:t>1-1</w:t>
            </w:r>
            <w:r w:rsidR="00020174">
              <w:t>4</w:t>
            </w:r>
            <w:r>
              <w:t xml:space="preserve"> 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/>
            <w:vAlign w:val="center"/>
          </w:tcPr>
          <w:p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>2.3</w:t>
            </w:r>
            <w:r w:rsidR="00CB234B">
              <w:t>*</w:t>
            </w:r>
            <w:r>
              <w:t xml:space="preserve"> </w:t>
            </w:r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Stem-and-Leaf Displays </w:t>
            </w:r>
          </w:p>
        </w:tc>
        <w:tc>
          <w:tcPr>
            <w:tcW w:w="958" w:type="dxa"/>
          </w:tcPr>
          <w:p w:rsidR="00375D1A" w:rsidRDefault="00B558EA" w:rsidP="00020174">
            <w:pPr>
              <w:tabs>
                <w:tab w:val="left" w:pos="5580"/>
              </w:tabs>
            </w:pPr>
            <w:r>
              <w:t>73</w:t>
            </w:r>
            <w:r w:rsidR="00375D1A">
              <w:t>-</w:t>
            </w:r>
            <w:r>
              <w:t>76</w:t>
            </w:r>
            <w:r w:rsidR="00375D1A">
              <w:t xml:space="preserve"> </w:t>
            </w:r>
          </w:p>
        </w:tc>
        <w:tc>
          <w:tcPr>
            <w:tcW w:w="1515" w:type="dxa"/>
          </w:tcPr>
          <w:p w:rsidR="00375D1A" w:rsidRDefault="00375D1A" w:rsidP="00020174">
            <w:pPr>
              <w:tabs>
                <w:tab w:val="left" w:pos="5580"/>
              </w:tabs>
              <w:ind w:left="187"/>
              <w:jc w:val="center"/>
            </w:pPr>
            <w:r>
              <w:t>1-</w:t>
            </w:r>
            <w:r w:rsidR="00020174">
              <w:t>9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 w:val="restart"/>
            <w:vAlign w:val="center"/>
          </w:tcPr>
          <w:p w:rsidR="00375D1A" w:rsidRDefault="00375D1A">
            <w:pPr>
              <w:tabs>
                <w:tab w:val="left" w:pos="5580"/>
              </w:tabs>
            </w:pPr>
            <w:r>
              <w:t xml:space="preserve">3. Averages and Variation </w:t>
            </w: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3.1 </w:t>
            </w:r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32" w:firstLine="18"/>
            </w:pPr>
            <w:r>
              <w:t xml:space="preserve">Measures of Central Tendency: Mode, Median, and Mean </w:t>
            </w:r>
          </w:p>
        </w:tc>
        <w:tc>
          <w:tcPr>
            <w:tcW w:w="958" w:type="dxa"/>
          </w:tcPr>
          <w:p w:rsidR="00375D1A" w:rsidRDefault="00AD7C95" w:rsidP="00020174">
            <w:pPr>
              <w:tabs>
                <w:tab w:val="left" w:pos="5580"/>
              </w:tabs>
            </w:pPr>
            <w:r>
              <w:t>95</w:t>
            </w:r>
            <w:r w:rsidR="00375D1A">
              <w:t>-</w:t>
            </w:r>
            <w:r>
              <w:t>99</w:t>
            </w:r>
            <w:r w:rsidR="00375D1A">
              <w:t xml:space="preserve"> </w:t>
            </w:r>
          </w:p>
        </w:tc>
        <w:tc>
          <w:tcPr>
            <w:tcW w:w="1515" w:type="dxa"/>
          </w:tcPr>
          <w:p w:rsidR="00375D1A" w:rsidRDefault="00375D1A" w:rsidP="00AD7C95">
            <w:pPr>
              <w:tabs>
                <w:tab w:val="left" w:pos="5580"/>
              </w:tabs>
              <w:ind w:left="187"/>
              <w:jc w:val="center"/>
            </w:pPr>
            <w:r>
              <w:t>1</w:t>
            </w:r>
            <w:r w:rsidR="00AD7C95">
              <w:t>, 2, 5-7, 12</w:t>
            </w:r>
            <w:r>
              <w:t>-</w:t>
            </w:r>
            <w:r w:rsidR="00020174">
              <w:t>2</w:t>
            </w:r>
            <w:r w:rsidR="00AD7C95">
              <w:t>8</w:t>
            </w:r>
            <w:r>
              <w:t xml:space="preserve"> 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/>
            <w:vAlign w:val="center"/>
          </w:tcPr>
          <w:p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3.2 </w:t>
            </w:r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Measures of Variation </w:t>
            </w:r>
          </w:p>
        </w:tc>
        <w:tc>
          <w:tcPr>
            <w:tcW w:w="958" w:type="dxa"/>
          </w:tcPr>
          <w:p w:rsidR="00375D1A" w:rsidRDefault="007D58B4" w:rsidP="00020174">
            <w:pPr>
              <w:tabs>
                <w:tab w:val="left" w:pos="5580"/>
              </w:tabs>
            </w:pPr>
            <w:r>
              <w:t>111</w:t>
            </w:r>
            <w:r w:rsidR="00375D1A">
              <w:t>-</w:t>
            </w:r>
            <w:r w:rsidR="00F95EDE">
              <w:t>114</w:t>
            </w:r>
            <w:r w:rsidR="00375D1A">
              <w:t xml:space="preserve"> </w:t>
            </w:r>
          </w:p>
        </w:tc>
        <w:tc>
          <w:tcPr>
            <w:tcW w:w="1515" w:type="dxa"/>
          </w:tcPr>
          <w:p w:rsidR="00375D1A" w:rsidRDefault="00375D1A" w:rsidP="00020174">
            <w:pPr>
              <w:tabs>
                <w:tab w:val="left" w:pos="5580"/>
              </w:tabs>
              <w:ind w:left="187"/>
              <w:jc w:val="center"/>
            </w:pPr>
            <w:r>
              <w:t>1-</w:t>
            </w:r>
            <w:r w:rsidR="00020174">
              <w:t>21</w:t>
            </w:r>
            <w:r>
              <w:t xml:space="preserve"> 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/>
            <w:vAlign w:val="center"/>
          </w:tcPr>
          <w:p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3.3 </w:t>
            </w:r>
          </w:p>
        </w:tc>
        <w:tc>
          <w:tcPr>
            <w:tcW w:w="3906" w:type="dxa"/>
          </w:tcPr>
          <w:p w:rsidR="00232EAD" w:rsidRDefault="00375D1A">
            <w:pPr>
              <w:tabs>
                <w:tab w:val="left" w:pos="5580"/>
              </w:tabs>
              <w:ind w:left="232"/>
            </w:pPr>
            <w:r>
              <w:t xml:space="preserve">Percentiles and </w:t>
            </w:r>
          </w:p>
          <w:p w:rsidR="00375D1A" w:rsidRDefault="00375D1A">
            <w:pPr>
              <w:tabs>
                <w:tab w:val="left" w:pos="5580"/>
              </w:tabs>
              <w:ind w:left="232"/>
            </w:pPr>
            <w:r>
              <w:t>Box-and-Whisker Plots</w:t>
            </w:r>
            <w:r w:rsidR="00831913">
              <w:t>*</w:t>
            </w:r>
            <w:r>
              <w:t xml:space="preserve"> </w:t>
            </w:r>
          </w:p>
        </w:tc>
        <w:tc>
          <w:tcPr>
            <w:tcW w:w="958" w:type="dxa"/>
          </w:tcPr>
          <w:p w:rsidR="00375D1A" w:rsidRDefault="00643D38" w:rsidP="00020174">
            <w:pPr>
              <w:tabs>
                <w:tab w:val="left" w:pos="5580"/>
              </w:tabs>
            </w:pPr>
            <w:r>
              <w:t>127</w:t>
            </w:r>
            <w:r w:rsidR="00F95EDE">
              <w:t>-</w:t>
            </w:r>
            <w:r>
              <w:t>128</w:t>
            </w:r>
            <w:r w:rsidR="00375D1A">
              <w:t xml:space="preserve"> </w:t>
            </w:r>
          </w:p>
        </w:tc>
        <w:tc>
          <w:tcPr>
            <w:tcW w:w="1515" w:type="dxa"/>
          </w:tcPr>
          <w:p w:rsidR="00375D1A" w:rsidRDefault="00375D1A" w:rsidP="00020174">
            <w:pPr>
              <w:tabs>
                <w:tab w:val="left" w:pos="5580"/>
              </w:tabs>
              <w:ind w:left="187"/>
              <w:jc w:val="center"/>
            </w:pPr>
            <w:r>
              <w:t>1-1</w:t>
            </w:r>
            <w:r w:rsidR="00020174">
              <w:t>1</w:t>
            </w:r>
            <w:r>
              <w:t xml:space="preserve"> 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 w:val="restart"/>
            <w:vAlign w:val="center"/>
          </w:tcPr>
          <w:p w:rsidR="00375D1A" w:rsidRDefault="00375D1A">
            <w:pPr>
              <w:tabs>
                <w:tab w:val="left" w:pos="5580"/>
              </w:tabs>
            </w:pPr>
            <w:r>
              <w:t>4. Correlation and Regression</w:t>
            </w: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4.1 </w:t>
            </w:r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Scatter Diagrams and Linear Correlation </w:t>
            </w:r>
          </w:p>
        </w:tc>
        <w:tc>
          <w:tcPr>
            <w:tcW w:w="958" w:type="dxa"/>
          </w:tcPr>
          <w:p w:rsidR="00375D1A" w:rsidRDefault="00375D1A" w:rsidP="00020174">
            <w:pPr>
              <w:tabs>
                <w:tab w:val="left" w:pos="5580"/>
              </w:tabs>
            </w:pPr>
            <w:r>
              <w:t>1</w:t>
            </w:r>
            <w:r w:rsidR="00725798">
              <w:t>5</w:t>
            </w:r>
            <w:r w:rsidR="00020174">
              <w:t>4</w:t>
            </w:r>
            <w:r>
              <w:t>-1</w:t>
            </w:r>
            <w:r w:rsidR="00725798">
              <w:t>57</w:t>
            </w:r>
            <w:r>
              <w:t xml:space="preserve"> </w:t>
            </w:r>
          </w:p>
        </w:tc>
        <w:tc>
          <w:tcPr>
            <w:tcW w:w="1515" w:type="dxa"/>
          </w:tcPr>
          <w:p w:rsidR="00375D1A" w:rsidRDefault="00375D1A">
            <w:pPr>
              <w:tabs>
                <w:tab w:val="left" w:pos="5580"/>
              </w:tabs>
              <w:ind w:left="187"/>
              <w:jc w:val="center"/>
            </w:pPr>
            <w:r>
              <w:t xml:space="preserve">1-18 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/>
            <w:vAlign w:val="center"/>
          </w:tcPr>
          <w:p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>4.2</w:t>
            </w:r>
            <w:r w:rsidR="00831913">
              <w:t>*</w:t>
            </w:r>
            <w:r>
              <w:t xml:space="preserve"> </w:t>
            </w:r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Linear Regression and the Coefficient of Determination </w:t>
            </w:r>
          </w:p>
        </w:tc>
        <w:tc>
          <w:tcPr>
            <w:tcW w:w="958" w:type="dxa"/>
          </w:tcPr>
          <w:p w:rsidR="00375D1A" w:rsidRDefault="00375D1A" w:rsidP="00725798">
            <w:pPr>
              <w:tabs>
                <w:tab w:val="left" w:pos="5580"/>
              </w:tabs>
            </w:pPr>
            <w:r>
              <w:t>1</w:t>
            </w:r>
            <w:r w:rsidR="0007204F">
              <w:t>71</w:t>
            </w:r>
            <w:r>
              <w:t>-1</w:t>
            </w:r>
            <w:r w:rsidR="0007204F">
              <w:t>75</w:t>
            </w:r>
            <w:r>
              <w:t xml:space="preserve"> </w:t>
            </w:r>
          </w:p>
        </w:tc>
        <w:tc>
          <w:tcPr>
            <w:tcW w:w="1515" w:type="dxa"/>
          </w:tcPr>
          <w:p w:rsidR="00375D1A" w:rsidRDefault="00375D1A" w:rsidP="00020174">
            <w:pPr>
              <w:tabs>
                <w:tab w:val="left" w:pos="5580"/>
              </w:tabs>
              <w:ind w:left="187"/>
              <w:jc w:val="center"/>
            </w:pPr>
            <w:r>
              <w:t>1-1</w:t>
            </w:r>
            <w:r w:rsidR="00020174">
              <w:t>8</w:t>
            </w:r>
            <w:r>
              <w:t xml:space="preserve"> 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 w:val="restart"/>
            <w:vAlign w:val="center"/>
          </w:tcPr>
          <w:p w:rsidR="00375D1A" w:rsidRDefault="00375D1A">
            <w:pPr>
              <w:tabs>
                <w:tab w:val="left" w:pos="5580"/>
              </w:tabs>
            </w:pPr>
            <w:bookmarkStart w:id="0" w:name="_GoBack"/>
            <w:r>
              <w:t>5. Elementary Probability Theory</w:t>
            </w: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5.1 </w:t>
            </w:r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What is Probability? </w:t>
            </w:r>
          </w:p>
        </w:tc>
        <w:tc>
          <w:tcPr>
            <w:tcW w:w="958" w:type="dxa"/>
          </w:tcPr>
          <w:p w:rsidR="00375D1A" w:rsidRDefault="00375D1A" w:rsidP="0007204F">
            <w:pPr>
              <w:tabs>
                <w:tab w:val="left" w:pos="5580"/>
              </w:tabs>
            </w:pPr>
            <w:r>
              <w:t>1</w:t>
            </w:r>
            <w:r w:rsidR="009073F1">
              <w:t>98-200</w:t>
            </w:r>
          </w:p>
        </w:tc>
        <w:tc>
          <w:tcPr>
            <w:tcW w:w="1515" w:type="dxa"/>
          </w:tcPr>
          <w:p w:rsidR="00375D1A" w:rsidRDefault="00375D1A" w:rsidP="009073F1">
            <w:pPr>
              <w:tabs>
                <w:tab w:val="left" w:pos="5580"/>
              </w:tabs>
              <w:ind w:left="187"/>
              <w:jc w:val="center"/>
            </w:pPr>
            <w:r>
              <w:t>1</w:t>
            </w:r>
            <w:r w:rsidR="009073F1">
              <w:t>-4, 7-20</w:t>
            </w:r>
            <w:r>
              <w:t xml:space="preserve"> </w:t>
            </w:r>
          </w:p>
        </w:tc>
      </w:tr>
      <w:bookmarkEnd w:id="0"/>
      <w:tr w:rsidR="00375D1A">
        <w:trPr>
          <w:tblCellSpacing w:w="15" w:type="dxa"/>
        </w:trPr>
        <w:tc>
          <w:tcPr>
            <w:tcW w:w="1543" w:type="dxa"/>
            <w:vMerge/>
            <w:vAlign w:val="center"/>
          </w:tcPr>
          <w:p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5.2 </w:t>
            </w:r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Some Probability Rules– Compound Events </w:t>
            </w:r>
          </w:p>
        </w:tc>
        <w:tc>
          <w:tcPr>
            <w:tcW w:w="958" w:type="dxa"/>
          </w:tcPr>
          <w:p w:rsidR="00375D1A" w:rsidRDefault="00132946" w:rsidP="00132946">
            <w:pPr>
              <w:tabs>
                <w:tab w:val="left" w:pos="5580"/>
              </w:tabs>
            </w:pPr>
            <w:r>
              <w:t>2</w:t>
            </w:r>
            <w:r w:rsidR="00983FD1">
              <w:t>15</w:t>
            </w:r>
            <w:r w:rsidR="00375D1A">
              <w:t>-</w:t>
            </w:r>
            <w:r w:rsidR="00083912">
              <w:t>2</w:t>
            </w:r>
            <w:r w:rsidR="00983FD1">
              <w:t>20</w:t>
            </w:r>
            <w:r w:rsidR="00375D1A">
              <w:t xml:space="preserve"> </w:t>
            </w:r>
          </w:p>
        </w:tc>
        <w:tc>
          <w:tcPr>
            <w:tcW w:w="1515" w:type="dxa"/>
          </w:tcPr>
          <w:p w:rsidR="00375D1A" w:rsidRDefault="00375D1A" w:rsidP="00083912">
            <w:pPr>
              <w:tabs>
                <w:tab w:val="left" w:pos="5580"/>
              </w:tabs>
              <w:ind w:left="187"/>
              <w:jc w:val="center"/>
            </w:pPr>
            <w:r>
              <w:t>1</w:t>
            </w:r>
            <w:r w:rsidR="00050BA2">
              <w:t>-8, 11-31</w:t>
            </w:r>
            <w:r>
              <w:t xml:space="preserve"> 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/>
            <w:vAlign w:val="center"/>
          </w:tcPr>
          <w:p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>5.3</w:t>
            </w:r>
            <w:r w:rsidR="00831913">
              <w:t>*</w:t>
            </w:r>
          </w:p>
        </w:tc>
        <w:tc>
          <w:tcPr>
            <w:tcW w:w="3906" w:type="dxa"/>
          </w:tcPr>
          <w:p w:rsidR="00375D1A" w:rsidRDefault="0074015C">
            <w:pPr>
              <w:tabs>
                <w:tab w:val="left" w:pos="5580"/>
              </w:tabs>
              <w:ind w:left="232"/>
            </w:pPr>
            <w:r>
              <w:t>Tree</w:t>
            </w:r>
            <w:r w:rsidR="00375D1A">
              <w:t>s and Counting Techniques</w:t>
            </w:r>
          </w:p>
        </w:tc>
        <w:tc>
          <w:tcPr>
            <w:tcW w:w="958" w:type="dxa"/>
          </w:tcPr>
          <w:p w:rsidR="00375D1A" w:rsidRDefault="006F2E67" w:rsidP="006F2E67">
            <w:pPr>
              <w:tabs>
                <w:tab w:val="left" w:pos="5580"/>
              </w:tabs>
            </w:pPr>
            <w:r>
              <w:t>229</w:t>
            </w:r>
            <w:r w:rsidR="00375D1A">
              <w:t>-</w:t>
            </w:r>
            <w:r w:rsidR="00083912">
              <w:t>2</w:t>
            </w:r>
            <w:r>
              <w:t>31</w:t>
            </w:r>
          </w:p>
        </w:tc>
        <w:tc>
          <w:tcPr>
            <w:tcW w:w="1515" w:type="dxa"/>
          </w:tcPr>
          <w:p w:rsidR="00375D1A" w:rsidRDefault="00375D1A">
            <w:pPr>
              <w:tabs>
                <w:tab w:val="left" w:pos="5580"/>
              </w:tabs>
              <w:ind w:left="187"/>
              <w:jc w:val="center"/>
            </w:pPr>
            <w:r>
              <w:t>1-27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 w:val="restart"/>
            <w:vAlign w:val="center"/>
          </w:tcPr>
          <w:p w:rsidR="00375D1A" w:rsidRDefault="00375D1A">
            <w:pPr>
              <w:tabs>
                <w:tab w:val="left" w:pos="5580"/>
              </w:tabs>
            </w:pPr>
            <w:r>
              <w:t>6. The Binomial Probability Distribution</w:t>
            </w:r>
          </w:p>
          <w:p w:rsidR="00375D1A" w:rsidRDefault="00375D1A">
            <w:pPr>
              <w:tabs>
                <w:tab w:val="left" w:pos="5580"/>
              </w:tabs>
            </w:pPr>
            <w:r>
              <w:t xml:space="preserve">     </w:t>
            </w:r>
            <w:proofErr w:type="gramStart"/>
            <w:r>
              <w:t>and</w:t>
            </w:r>
            <w:proofErr w:type="gramEnd"/>
            <w:r>
              <w:t xml:space="preserve"> Related Topics </w:t>
            </w: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6.1 </w:t>
            </w:r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Introduction to Random Variables and Probability Distributions </w:t>
            </w:r>
          </w:p>
        </w:tc>
        <w:tc>
          <w:tcPr>
            <w:tcW w:w="958" w:type="dxa"/>
          </w:tcPr>
          <w:p w:rsidR="00375D1A" w:rsidRDefault="00375D1A" w:rsidP="006F2E67">
            <w:pPr>
              <w:tabs>
                <w:tab w:val="left" w:pos="5580"/>
              </w:tabs>
            </w:pPr>
            <w:r>
              <w:t>2</w:t>
            </w:r>
            <w:r w:rsidR="00543BD5">
              <w:t>48</w:t>
            </w:r>
            <w:r w:rsidR="006F2E67">
              <w:t>-2</w:t>
            </w:r>
            <w:r w:rsidR="00543BD5">
              <w:t>52</w:t>
            </w:r>
            <w:r>
              <w:t xml:space="preserve"> </w:t>
            </w:r>
          </w:p>
        </w:tc>
        <w:tc>
          <w:tcPr>
            <w:tcW w:w="1515" w:type="dxa"/>
          </w:tcPr>
          <w:p w:rsidR="00375D1A" w:rsidRDefault="00375D1A" w:rsidP="00083912">
            <w:pPr>
              <w:tabs>
                <w:tab w:val="left" w:pos="5580"/>
              </w:tabs>
              <w:ind w:left="187"/>
              <w:jc w:val="center"/>
            </w:pPr>
            <w:r>
              <w:t>1-</w:t>
            </w:r>
            <w:r w:rsidR="0025091F">
              <w:t>3, 6-</w:t>
            </w:r>
            <w:r>
              <w:t>1</w:t>
            </w:r>
            <w:r w:rsidR="0025091F">
              <w:t>8</w:t>
            </w:r>
            <w:r>
              <w:t xml:space="preserve"> 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/>
            <w:vAlign w:val="center"/>
          </w:tcPr>
          <w:p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6.2 </w:t>
            </w:r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Binomial Probabilities </w:t>
            </w:r>
          </w:p>
        </w:tc>
        <w:tc>
          <w:tcPr>
            <w:tcW w:w="958" w:type="dxa"/>
          </w:tcPr>
          <w:p w:rsidR="00375D1A" w:rsidRDefault="00375D1A" w:rsidP="00815112">
            <w:pPr>
              <w:tabs>
                <w:tab w:val="left" w:pos="5580"/>
              </w:tabs>
            </w:pPr>
            <w:r>
              <w:t>2</w:t>
            </w:r>
            <w:r w:rsidR="004C3A39">
              <w:t>64</w:t>
            </w:r>
            <w:r>
              <w:t>-2</w:t>
            </w:r>
            <w:r w:rsidR="008656C8">
              <w:t>69</w:t>
            </w:r>
          </w:p>
        </w:tc>
        <w:tc>
          <w:tcPr>
            <w:tcW w:w="1515" w:type="dxa"/>
          </w:tcPr>
          <w:p w:rsidR="00375D1A" w:rsidRDefault="00375D1A" w:rsidP="00083912">
            <w:pPr>
              <w:tabs>
                <w:tab w:val="left" w:pos="5580"/>
              </w:tabs>
              <w:ind w:left="187"/>
              <w:jc w:val="center"/>
            </w:pPr>
            <w:r>
              <w:t>1-</w:t>
            </w:r>
            <w:r w:rsidR="00083912">
              <w:t>27</w:t>
            </w:r>
            <w:r>
              <w:t xml:space="preserve"> 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/>
            <w:vAlign w:val="center"/>
          </w:tcPr>
          <w:p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6.3 </w:t>
            </w:r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Additional Properties of the Binomial Distribution </w:t>
            </w:r>
          </w:p>
        </w:tc>
        <w:tc>
          <w:tcPr>
            <w:tcW w:w="958" w:type="dxa"/>
          </w:tcPr>
          <w:p w:rsidR="00375D1A" w:rsidRDefault="00375D1A" w:rsidP="00083912">
            <w:pPr>
              <w:tabs>
                <w:tab w:val="left" w:pos="5580"/>
              </w:tabs>
            </w:pPr>
            <w:r>
              <w:t>2</w:t>
            </w:r>
            <w:r w:rsidR="004D74A8">
              <w:t>74</w:t>
            </w:r>
            <w:r>
              <w:t>-2</w:t>
            </w:r>
            <w:r w:rsidR="004D74A8">
              <w:t>78</w:t>
            </w:r>
            <w:r>
              <w:t xml:space="preserve"> </w:t>
            </w:r>
          </w:p>
        </w:tc>
        <w:tc>
          <w:tcPr>
            <w:tcW w:w="1515" w:type="dxa"/>
          </w:tcPr>
          <w:p w:rsidR="00375D1A" w:rsidRDefault="00375D1A" w:rsidP="00083912">
            <w:pPr>
              <w:tabs>
                <w:tab w:val="left" w:pos="5580"/>
              </w:tabs>
              <w:ind w:left="187"/>
              <w:jc w:val="center"/>
            </w:pPr>
            <w:r>
              <w:t>1</w:t>
            </w:r>
            <w:r w:rsidR="004D74A8">
              <w:t>-8, 11</w:t>
            </w:r>
            <w:r>
              <w:t>-</w:t>
            </w:r>
            <w:r w:rsidR="004D74A8">
              <w:t>22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 w:val="restart"/>
            <w:vAlign w:val="center"/>
          </w:tcPr>
          <w:p w:rsidR="00375D1A" w:rsidRDefault="00375D1A">
            <w:pPr>
              <w:tabs>
                <w:tab w:val="left" w:pos="5580"/>
              </w:tabs>
            </w:pPr>
            <w:r>
              <w:t xml:space="preserve">7. Normal Curves and Sampling Distributions </w:t>
            </w: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7.1 </w:t>
            </w:r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32"/>
            </w:pPr>
            <w:r>
              <w:t xml:space="preserve">Graphs of Normal Probability Distribution </w:t>
            </w:r>
          </w:p>
        </w:tc>
        <w:tc>
          <w:tcPr>
            <w:tcW w:w="958" w:type="dxa"/>
          </w:tcPr>
          <w:p w:rsidR="00375D1A" w:rsidRDefault="00375D1A" w:rsidP="00257A20">
            <w:pPr>
              <w:tabs>
                <w:tab w:val="left" w:pos="5580"/>
              </w:tabs>
            </w:pPr>
            <w:r>
              <w:t>2</w:t>
            </w:r>
            <w:r w:rsidR="002B4D2C">
              <w:t>97</w:t>
            </w:r>
            <w:r>
              <w:t>-2</w:t>
            </w:r>
            <w:r w:rsidR="002B4D2C">
              <w:t>99</w:t>
            </w:r>
            <w:r>
              <w:t xml:space="preserve"> </w:t>
            </w:r>
          </w:p>
        </w:tc>
        <w:tc>
          <w:tcPr>
            <w:tcW w:w="1515" w:type="dxa"/>
          </w:tcPr>
          <w:p w:rsidR="00375D1A" w:rsidRDefault="00375D1A">
            <w:pPr>
              <w:tabs>
                <w:tab w:val="left" w:pos="5580"/>
              </w:tabs>
              <w:ind w:left="187"/>
              <w:jc w:val="center"/>
            </w:pPr>
            <w:r>
              <w:t xml:space="preserve">1-11 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/>
            <w:vAlign w:val="center"/>
          </w:tcPr>
          <w:p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7.2 </w:t>
            </w:r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80"/>
            </w:pPr>
            <w:r>
              <w:t xml:space="preserve">Standard Units and Areas Under the Standard Normal Distribution </w:t>
            </w:r>
          </w:p>
        </w:tc>
        <w:tc>
          <w:tcPr>
            <w:tcW w:w="958" w:type="dxa"/>
          </w:tcPr>
          <w:p w:rsidR="00375D1A" w:rsidRDefault="002A6C63" w:rsidP="006D2A75">
            <w:pPr>
              <w:tabs>
                <w:tab w:val="left" w:pos="5580"/>
              </w:tabs>
            </w:pPr>
            <w:r>
              <w:t>309</w:t>
            </w:r>
            <w:r w:rsidR="00FC2ABC">
              <w:t>-311</w:t>
            </w:r>
          </w:p>
        </w:tc>
        <w:tc>
          <w:tcPr>
            <w:tcW w:w="1515" w:type="dxa"/>
          </w:tcPr>
          <w:p w:rsidR="00375D1A" w:rsidRDefault="00375D1A" w:rsidP="006D2A75">
            <w:pPr>
              <w:tabs>
                <w:tab w:val="left" w:pos="5580"/>
              </w:tabs>
              <w:ind w:left="187"/>
              <w:jc w:val="center"/>
            </w:pPr>
            <w:r>
              <w:t>1-</w:t>
            </w:r>
            <w:r w:rsidR="006D2A75">
              <w:t>50</w:t>
            </w:r>
            <w:r>
              <w:t xml:space="preserve"> 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/>
            <w:vAlign w:val="center"/>
          </w:tcPr>
          <w:p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7.3 </w:t>
            </w:r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20"/>
            </w:pPr>
            <w:r>
              <w:t xml:space="preserve">Areas Under any Normal Curve </w:t>
            </w:r>
          </w:p>
        </w:tc>
        <w:tc>
          <w:tcPr>
            <w:tcW w:w="958" w:type="dxa"/>
          </w:tcPr>
          <w:p w:rsidR="00375D1A" w:rsidRDefault="00FC2ABC" w:rsidP="006D2A75">
            <w:pPr>
              <w:tabs>
                <w:tab w:val="left" w:pos="5580"/>
              </w:tabs>
            </w:pPr>
            <w:r>
              <w:t>3</w:t>
            </w:r>
            <w:r w:rsidR="00993FCD">
              <w:t>21</w:t>
            </w:r>
            <w:r w:rsidR="00375D1A">
              <w:t>-</w:t>
            </w:r>
            <w:r>
              <w:t>3</w:t>
            </w:r>
            <w:r w:rsidR="0010673F">
              <w:t>24</w:t>
            </w:r>
          </w:p>
        </w:tc>
        <w:tc>
          <w:tcPr>
            <w:tcW w:w="1515" w:type="dxa"/>
          </w:tcPr>
          <w:p w:rsidR="00375D1A" w:rsidRDefault="00375D1A" w:rsidP="006D2A75">
            <w:pPr>
              <w:tabs>
                <w:tab w:val="left" w:pos="5580"/>
              </w:tabs>
              <w:ind w:left="187"/>
              <w:jc w:val="center"/>
            </w:pPr>
            <w:r>
              <w:t>1-3</w:t>
            </w:r>
            <w:r w:rsidR="006D2A75">
              <w:t>0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/>
            <w:vAlign w:val="center"/>
          </w:tcPr>
          <w:p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7.4 </w:t>
            </w:r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20"/>
            </w:pPr>
            <w:r>
              <w:t xml:space="preserve">Sampling Distributions </w:t>
            </w:r>
          </w:p>
        </w:tc>
        <w:tc>
          <w:tcPr>
            <w:tcW w:w="958" w:type="dxa"/>
          </w:tcPr>
          <w:p w:rsidR="00375D1A" w:rsidRDefault="00DD3A5A" w:rsidP="00DD3A5A">
            <w:pPr>
              <w:tabs>
                <w:tab w:val="left" w:pos="5580"/>
              </w:tabs>
            </w:pPr>
            <w:r>
              <w:t>331</w:t>
            </w:r>
            <w:r w:rsidR="00375D1A">
              <w:t xml:space="preserve"> </w:t>
            </w:r>
          </w:p>
        </w:tc>
        <w:tc>
          <w:tcPr>
            <w:tcW w:w="1515" w:type="dxa"/>
          </w:tcPr>
          <w:p w:rsidR="00375D1A" w:rsidRDefault="00375D1A">
            <w:pPr>
              <w:tabs>
                <w:tab w:val="left" w:pos="5580"/>
              </w:tabs>
              <w:ind w:left="187"/>
              <w:jc w:val="center"/>
            </w:pPr>
            <w:r>
              <w:t xml:space="preserve">1-9 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/>
            <w:vAlign w:val="center"/>
          </w:tcPr>
          <w:p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7.5 </w:t>
            </w:r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20"/>
            </w:pPr>
            <w:r>
              <w:t xml:space="preserve">The Central Limit Theorem </w:t>
            </w:r>
          </w:p>
        </w:tc>
        <w:tc>
          <w:tcPr>
            <w:tcW w:w="958" w:type="dxa"/>
          </w:tcPr>
          <w:p w:rsidR="00375D1A" w:rsidRDefault="00DA5B80" w:rsidP="00DA5B80">
            <w:pPr>
              <w:tabs>
                <w:tab w:val="left" w:pos="5580"/>
              </w:tabs>
            </w:pPr>
            <w:r>
              <w:t>3</w:t>
            </w:r>
            <w:r w:rsidR="00F93C76">
              <w:t>39</w:t>
            </w:r>
            <w:r w:rsidR="00375D1A">
              <w:t>-</w:t>
            </w:r>
            <w:r>
              <w:t>3</w:t>
            </w:r>
            <w:r w:rsidR="00F93C76">
              <w:t>43</w:t>
            </w:r>
            <w:r w:rsidR="00375D1A">
              <w:t xml:space="preserve"> </w:t>
            </w:r>
          </w:p>
        </w:tc>
        <w:tc>
          <w:tcPr>
            <w:tcW w:w="1515" w:type="dxa"/>
          </w:tcPr>
          <w:p w:rsidR="00375D1A" w:rsidRDefault="00375D1A" w:rsidP="006D2A75">
            <w:pPr>
              <w:tabs>
                <w:tab w:val="left" w:pos="5580"/>
              </w:tabs>
              <w:ind w:left="187"/>
              <w:jc w:val="center"/>
            </w:pPr>
            <w:r>
              <w:t>1-</w:t>
            </w:r>
            <w:r w:rsidR="006D2A75">
              <w:t>20</w:t>
            </w:r>
            <w:r>
              <w:t xml:space="preserve"> 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/>
            <w:vAlign w:val="center"/>
          </w:tcPr>
          <w:p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7.6 </w:t>
            </w:r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20"/>
            </w:pPr>
            <w:r>
              <w:t xml:space="preserve">Normal Approximation to the Binomial Distribution </w:t>
            </w:r>
          </w:p>
        </w:tc>
        <w:tc>
          <w:tcPr>
            <w:tcW w:w="958" w:type="dxa"/>
          </w:tcPr>
          <w:p w:rsidR="00375D1A" w:rsidRDefault="002644F4" w:rsidP="006D2A75">
            <w:pPr>
              <w:tabs>
                <w:tab w:val="left" w:pos="5580"/>
              </w:tabs>
            </w:pPr>
            <w:r>
              <w:t>3</w:t>
            </w:r>
            <w:r w:rsidR="001833B8">
              <w:t>50</w:t>
            </w:r>
            <w:r w:rsidR="00375D1A">
              <w:t>-</w:t>
            </w:r>
            <w:r>
              <w:t>3</w:t>
            </w:r>
            <w:r w:rsidR="00AD2E80">
              <w:t>53</w:t>
            </w:r>
          </w:p>
        </w:tc>
        <w:tc>
          <w:tcPr>
            <w:tcW w:w="1515" w:type="dxa"/>
          </w:tcPr>
          <w:p w:rsidR="00375D1A" w:rsidRDefault="00375D1A" w:rsidP="006D2A75">
            <w:pPr>
              <w:tabs>
                <w:tab w:val="left" w:pos="5580"/>
              </w:tabs>
              <w:ind w:left="187"/>
              <w:jc w:val="center"/>
            </w:pPr>
            <w:r>
              <w:t>1-</w:t>
            </w:r>
            <w:r w:rsidR="006D2A75">
              <w:t>21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 w:val="restart"/>
            <w:vAlign w:val="center"/>
          </w:tcPr>
          <w:p w:rsidR="00375D1A" w:rsidRDefault="00375D1A">
            <w:pPr>
              <w:tabs>
                <w:tab w:val="left" w:pos="5580"/>
              </w:tabs>
            </w:pPr>
            <w:r>
              <w:t xml:space="preserve">8. Estimation </w:t>
            </w: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8.1 </w:t>
            </w:r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20"/>
            </w:pPr>
            <w:r>
              <w:t xml:space="preserve">Estimating </w:t>
            </w:r>
            <w:r>
              <w:rPr>
                <w:i/>
                <w:iCs/>
              </w:rPr>
              <w:t>μ</w:t>
            </w:r>
            <w:r>
              <w:t xml:space="preserve"> when </w:t>
            </w:r>
            <w:r>
              <w:rPr>
                <w:i/>
                <w:iCs/>
              </w:rPr>
              <w:t>σ</w:t>
            </w:r>
            <w:r>
              <w:t xml:space="preserve"> is Known </w:t>
            </w:r>
          </w:p>
        </w:tc>
        <w:tc>
          <w:tcPr>
            <w:tcW w:w="958" w:type="dxa"/>
          </w:tcPr>
          <w:p w:rsidR="00375D1A" w:rsidRDefault="00375D1A" w:rsidP="006D2A75">
            <w:pPr>
              <w:tabs>
                <w:tab w:val="left" w:pos="5580"/>
              </w:tabs>
            </w:pPr>
            <w:r>
              <w:t>3</w:t>
            </w:r>
            <w:r w:rsidR="00AD7432">
              <w:t>77</w:t>
            </w:r>
            <w:r>
              <w:t>-3</w:t>
            </w:r>
            <w:r w:rsidR="00AD7432">
              <w:t>82</w:t>
            </w:r>
            <w:r>
              <w:t xml:space="preserve"> </w:t>
            </w:r>
          </w:p>
        </w:tc>
        <w:tc>
          <w:tcPr>
            <w:tcW w:w="1515" w:type="dxa"/>
          </w:tcPr>
          <w:p w:rsidR="00375D1A" w:rsidRDefault="00375D1A" w:rsidP="006D2A75">
            <w:pPr>
              <w:tabs>
                <w:tab w:val="left" w:pos="5580"/>
              </w:tabs>
              <w:ind w:left="187"/>
              <w:jc w:val="center"/>
            </w:pPr>
            <w:r>
              <w:t>1-2</w:t>
            </w:r>
            <w:r w:rsidR="006D2A75">
              <w:t>5</w:t>
            </w:r>
            <w:r>
              <w:t xml:space="preserve"> 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/>
            <w:vAlign w:val="center"/>
          </w:tcPr>
          <w:p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8.2 </w:t>
            </w:r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20"/>
            </w:pPr>
            <w:r>
              <w:t xml:space="preserve">Estimating </w:t>
            </w:r>
            <w:r>
              <w:rPr>
                <w:i/>
                <w:iCs/>
              </w:rPr>
              <w:t>μ</w:t>
            </w:r>
            <w:r>
              <w:t xml:space="preserve"> when </w:t>
            </w:r>
            <w:r>
              <w:rPr>
                <w:i/>
                <w:iCs/>
              </w:rPr>
              <w:t>σ</w:t>
            </w:r>
            <w:r>
              <w:t xml:space="preserve"> is Unknown </w:t>
            </w:r>
          </w:p>
        </w:tc>
        <w:tc>
          <w:tcPr>
            <w:tcW w:w="958" w:type="dxa"/>
          </w:tcPr>
          <w:p w:rsidR="00375D1A" w:rsidRDefault="00375D1A" w:rsidP="006D2A75">
            <w:pPr>
              <w:tabs>
                <w:tab w:val="left" w:pos="5580"/>
              </w:tabs>
            </w:pPr>
            <w:r>
              <w:t>3</w:t>
            </w:r>
            <w:r w:rsidR="006C5947">
              <w:t>90</w:t>
            </w:r>
            <w:r>
              <w:t>-3</w:t>
            </w:r>
            <w:r w:rsidR="00021FEE">
              <w:t>95</w:t>
            </w:r>
            <w:r>
              <w:t xml:space="preserve"> </w:t>
            </w:r>
          </w:p>
        </w:tc>
        <w:tc>
          <w:tcPr>
            <w:tcW w:w="1515" w:type="dxa"/>
          </w:tcPr>
          <w:p w:rsidR="00375D1A" w:rsidRDefault="00375D1A" w:rsidP="006D2A75">
            <w:pPr>
              <w:tabs>
                <w:tab w:val="left" w:pos="5580"/>
              </w:tabs>
              <w:ind w:left="187"/>
              <w:jc w:val="center"/>
            </w:pPr>
            <w:r>
              <w:t>1-2</w:t>
            </w:r>
            <w:r w:rsidR="006D2A75">
              <w:t>2</w:t>
            </w:r>
            <w:r>
              <w:t xml:space="preserve"> 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/>
            <w:vAlign w:val="center"/>
          </w:tcPr>
          <w:p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>8.3</w:t>
            </w:r>
            <w:r w:rsidR="00831913">
              <w:t>*</w:t>
            </w:r>
            <w:r>
              <w:t xml:space="preserve"> </w:t>
            </w:r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20"/>
            </w:pPr>
            <w:r>
              <w:t xml:space="preserve">Estimating </w:t>
            </w:r>
            <w:r>
              <w:rPr>
                <w:i/>
                <w:iCs/>
              </w:rPr>
              <w:t>p</w:t>
            </w:r>
            <w:r>
              <w:t xml:space="preserve"> in the Binomial Distribution </w:t>
            </w:r>
          </w:p>
        </w:tc>
        <w:tc>
          <w:tcPr>
            <w:tcW w:w="958" w:type="dxa"/>
          </w:tcPr>
          <w:p w:rsidR="00375D1A" w:rsidRDefault="0062711A" w:rsidP="0062711A">
            <w:pPr>
              <w:tabs>
                <w:tab w:val="left" w:pos="5580"/>
              </w:tabs>
            </w:pPr>
            <w:r>
              <w:t>403</w:t>
            </w:r>
            <w:r w:rsidR="00375D1A">
              <w:t>-</w:t>
            </w:r>
            <w:r>
              <w:t>407</w:t>
            </w:r>
          </w:p>
        </w:tc>
        <w:tc>
          <w:tcPr>
            <w:tcW w:w="1515" w:type="dxa"/>
          </w:tcPr>
          <w:p w:rsidR="00375D1A" w:rsidRDefault="00375D1A" w:rsidP="006D2A75">
            <w:pPr>
              <w:tabs>
                <w:tab w:val="left" w:pos="5580"/>
              </w:tabs>
              <w:ind w:left="187"/>
              <w:jc w:val="center"/>
            </w:pPr>
            <w:r>
              <w:t>1-2</w:t>
            </w:r>
            <w:r w:rsidR="006D2A75">
              <w:t>7</w:t>
            </w:r>
            <w:r>
              <w:t xml:space="preserve"> 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 w:val="restart"/>
            <w:vAlign w:val="center"/>
          </w:tcPr>
          <w:p w:rsidR="00375D1A" w:rsidRDefault="00375D1A">
            <w:pPr>
              <w:tabs>
                <w:tab w:val="left" w:pos="5580"/>
              </w:tabs>
            </w:pPr>
            <w:r>
              <w:t xml:space="preserve">9. Hypothesis Testing </w:t>
            </w: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9.1 </w:t>
            </w:r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20"/>
            </w:pPr>
            <w:r>
              <w:t xml:space="preserve">Introduction to Statistical Tests </w:t>
            </w:r>
          </w:p>
        </w:tc>
        <w:tc>
          <w:tcPr>
            <w:tcW w:w="958" w:type="dxa"/>
          </w:tcPr>
          <w:p w:rsidR="00375D1A" w:rsidRDefault="0062711A" w:rsidP="0062711A">
            <w:pPr>
              <w:tabs>
                <w:tab w:val="left" w:pos="5580"/>
              </w:tabs>
            </w:pPr>
            <w:r>
              <w:t>4</w:t>
            </w:r>
            <w:r w:rsidR="00AB2CB6">
              <w:t>32</w:t>
            </w:r>
            <w:r w:rsidR="00375D1A">
              <w:t>-</w:t>
            </w:r>
            <w:r>
              <w:t>4</w:t>
            </w:r>
            <w:r w:rsidR="00AB2CB6">
              <w:t>36</w:t>
            </w:r>
          </w:p>
        </w:tc>
        <w:tc>
          <w:tcPr>
            <w:tcW w:w="1515" w:type="dxa"/>
          </w:tcPr>
          <w:p w:rsidR="00375D1A" w:rsidRDefault="00375D1A" w:rsidP="006D2A75">
            <w:pPr>
              <w:tabs>
                <w:tab w:val="left" w:pos="5580"/>
              </w:tabs>
              <w:ind w:left="187"/>
              <w:jc w:val="center"/>
            </w:pPr>
            <w:r>
              <w:t>1-</w:t>
            </w:r>
            <w:r w:rsidR="006D2A75">
              <w:t>2</w:t>
            </w:r>
            <w:r>
              <w:t xml:space="preserve">4 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/>
            <w:vAlign w:val="center"/>
          </w:tcPr>
          <w:p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 xml:space="preserve">9.2 </w:t>
            </w:r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20"/>
            </w:pPr>
            <w:r>
              <w:t xml:space="preserve">Testing the Mean </w:t>
            </w:r>
            <w:r>
              <w:rPr>
                <w:i/>
                <w:iCs/>
              </w:rPr>
              <w:t>μ</w:t>
            </w:r>
            <w:r>
              <w:t xml:space="preserve"> </w:t>
            </w:r>
          </w:p>
        </w:tc>
        <w:tc>
          <w:tcPr>
            <w:tcW w:w="958" w:type="dxa"/>
          </w:tcPr>
          <w:p w:rsidR="00375D1A" w:rsidRDefault="00AB2CB6" w:rsidP="00AB2CB6">
            <w:pPr>
              <w:tabs>
                <w:tab w:val="left" w:pos="5580"/>
              </w:tabs>
            </w:pPr>
            <w:r>
              <w:t>4</w:t>
            </w:r>
            <w:r w:rsidR="00927CC5">
              <w:t>47</w:t>
            </w:r>
            <w:r w:rsidR="00375D1A">
              <w:t>-</w:t>
            </w:r>
            <w:r>
              <w:t>4</w:t>
            </w:r>
            <w:r w:rsidR="00EE39C8">
              <w:t>51</w:t>
            </w:r>
            <w:r w:rsidR="00375D1A">
              <w:t xml:space="preserve"> </w:t>
            </w:r>
          </w:p>
        </w:tc>
        <w:tc>
          <w:tcPr>
            <w:tcW w:w="1515" w:type="dxa"/>
          </w:tcPr>
          <w:p w:rsidR="00375D1A" w:rsidRDefault="00375D1A" w:rsidP="006D2A75">
            <w:pPr>
              <w:tabs>
                <w:tab w:val="left" w:pos="5580"/>
              </w:tabs>
              <w:ind w:left="187"/>
              <w:jc w:val="center"/>
            </w:pPr>
            <w:r>
              <w:t>1-2</w:t>
            </w:r>
            <w:r w:rsidR="006D2A75">
              <w:t>4</w:t>
            </w:r>
            <w:r>
              <w:t xml:space="preserve"> </w:t>
            </w:r>
          </w:p>
        </w:tc>
      </w:tr>
      <w:tr w:rsidR="00375D1A">
        <w:trPr>
          <w:tblCellSpacing w:w="15" w:type="dxa"/>
        </w:trPr>
        <w:tc>
          <w:tcPr>
            <w:tcW w:w="1543" w:type="dxa"/>
            <w:vMerge/>
            <w:vAlign w:val="center"/>
          </w:tcPr>
          <w:p w:rsidR="00375D1A" w:rsidRDefault="00375D1A">
            <w:pPr>
              <w:tabs>
                <w:tab w:val="left" w:pos="5580"/>
              </w:tabs>
            </w:pPr>
          </w:p>
        </w:tc>
        <w:tc>
          <w:tcPr>
            <w:tcW w:w="1228" w:type="dxa"/>
          </w:tcPr>
          <w:p w:rsidR="00375D1A" w:rsidRDefault="00375D1A">
            <w:pPr>
              <w:tabs>
                <w:tab w:val="left" w:pos="5580"/>
              </w:tabs>
              <w:jc w:val="center"/>
            </w:pPr>
            <w:r>
              <w:t>9.3</w:t>
            </w:r>
            <w:r w:rsidR="00831913">
              <w:t>*</w:t>
            </w:r>
            <w:r>
              <w:t xml:space="preserve"> </w:t>
            </w:r>
          </w:p>
        </w:tc>
        <w:tc>
          <w:tcPr>
            <w:tcW w:w="3906" w:type="dxa"/>
          </w:tcPr>
          <w:p w:rsidR="00375D1A" w:rsidRDefault="00375D1A">
            <w:pPr>
              <w:tabs>
                <w:tab w:val="left" w:pos="5580"/>
              </w:tabs>
              <w:ind w:left="220"/>
            </w:pPr>
            <w:r>
              <w:t xml:space="preserve">Testing a Proportion </w:t>
            </w:r>
            <w:r>
              <w:rPr>
                <w:i/>
                <w:iCs/>
              </w:rPr>
              <w:t>p</w:t>
            </w:r>
            <w:r>
              <w:t xml:space="preserve"> </w:t>
            </w:r>
          </w:p>
        </w:tc>
        <w:tc>
          <w:tcPr>
            <w:tcW w:w="958" w:type="dxa"/>
          </w:tcPr>
          <w:p w:rsidR="00375D1A" w:rsidRDefault="000D42B2" w:rsidP="006D2A75">
            <w:pPr>
              <w:tabs>
                <w:tab w:val="left" w:pos="5580"/>
              </w:tabs>
            </w:pPr>
            <w:r>
              <w:t>458</w:t>
            </w:r>
            <w:r w:rsidR="00375D1A">
              <w:t>-</w:t>
            </w:r>
            <w:r>
              <w:t>463</w:t>
            </w:r>
            <w:r w:rsidR="00375D1A">
              <w:t xml:space="preserve"> </w:t>
            </w:r>
          </w:p>
        </w:tc>
        <w:tc>
          <w:tcPr>
            <w:tcW w:w="1515" w:type="dxa"/>
          </w:tcPr>
          <w:p w:rsidR="00375D1A" w:rsidRDefault="00375D1A" w:rsidP="006D2A75">
            <w:pPr>
              <w:tabs>
                <w:tab w:val="left" w:pos="5580"/>
              </w:tabs>
              <w:ind w:left="187"/>
              <w:jc w:val="center"/>
            </w:pPr>
            <w:r>
              <w:t>1-2</w:t>
            </w:r>
            <w:r w:rsidR="006D2A75">
              <w:t>4</w:t>
            </w:r>
            <w:r>
              <w:t xml:space="preserve"> </w:t>
            </w:r>
          </w:p>
        </w:tc>
      </w:tr>
    </w:tbl>
    <w:p w:rsidR="005D2708" w:rsidRDefault="005D2708">
      <w:pPr>
        <w:tabs>
          <w:tab w:val="left" w:pos="5580"/>
        </w:tabs>
      </w:pPr>
    </w:p>
    <w:p w:rsidR="00970A83" w:rsidRDefault="00970A83">
      <w:pPr>
        <w:tabs>
          <w:tab w:val="left" w:pos="5580"/>
        </w:tabs>
      </w:pPr>
      <w:r>
        <w:rPr>
          <w:b/>
        </w:rPr>
        <w:t xml:space="preserve">Suggested Grading Guidelines: </w:t>
      </w:r>
      <w:r>
        <w:t>Homework, quizzes, oral presentations, projects, etc. (1/3 of grade); In-class tests (1/3 of grade); Final Exam (1/3 of grade).</w:t>
      </w:r>
    </w:p>
    <w:p w:rsidR="00F842A0" w:rsidRDefault="00F842A0">
      <w:pPr>
        <w:tabs>
          <w:tab w:val="left" w:pos="5580"/>
        </w:tabs>
      </w:pPr>
    </w:p>
    <w:p w:rsidR="00375D1A" w:rsidRDefault="006710CB">
      <w:pPr>
        <w:tabs>
          <w:tab w:val="left" w:pos="5580"/>
        </w:tabs>
      </w:pPr>
      <w:r>
        <w:t>SLF 4/09 AW 3/10</w:t>
      </w:r>
      <w:r w:rsidR="003902E5">
        <w:t xml:space="preserve"> RG</w:t>
      </w:r>
      <w:r w:rsidR="00375D1A">
        <w:t xml:space="preserve"> </w:t>
      </w:r>
      <w:r w:rsidR="006D2A75">
        <w:t>5</w:t>
      </w:r>
      <w:r w:rsidR="00375D1A">
        <w:t>/</w:t>
      </w:r>
      <w:r w:rsidR="006D2A75">
        <w:t>12</w:t>
      </w:r>
      <w:r w:rsidR="00FB1B84">
        <w:t xml:space="preserve"> KD 3/15</w:t>
      </w:r>
      <w:r w:rsidR="00927CC5">
        <w:t xml:space="preserve"> KD 8/16</w:t>
      </w:r>
    </w:p>
    <w:p w:rsidR="00375D1A" w:rsidRDefault="00375D1A"/>
    <w:sectPr w:rsidR="00375D1A" w:rsidSect="0078726B">
      <w:pgSz w:w="12240" w:h="15840" w:code="1"/>
      <w:pgMar w:top="1296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06FA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9A5147"/>
    <w:multiLevelType w:val="hybridMultilevel"/>
    <w:tmpl w:val="71A8C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F4"/>
    <w:rsid w:val="00020174"/>
    <w:rsid w:val="00021FEE"/>
    <w:rsid w:val="00050BA2"/>
    <w:rsid w:val="0007204F"/>
    <w:rsid w:val="00083912"/>
    <w:rsid w:val="000D42B2"/>
    <w:rsid w:val="000D7F8B"/>
    <w:rsid w:val="000E2A2F"/>
    <w:rsid w:val="0010673F"/>
    <w:rsid w:val="00132946"/>
    <w:rsid w:val="001833B8"/>
    <w:rsid w:val="00232EAD"/>
    <w:rsid w:val="0025091F"/>
    <w:rsid w:val="00257A20"/>
    <w:rsid w:val="002644F4"/>
    <w:rsid w:val="002A56D8"/>
    <w:rsid w:val="002A6C63"/>
    <w:rsid w:val="002B4D2C"/>
    <w:rsid w:val="00313DCB"/>
    <w:rsid w:val="003262F1"/>
    <w:rsid w:val="00375D1A"/>
    <w:rsid w:val="003902E5"/>
    <w:rsid w:val="004A1278"/>
    <w:rsid w:val="004C3A39"/>
    <w:rsid w:val="004D74A8"/>
    <w:rsid w:val="00503FD4"/>
    <w:rsid w:val="00543BD5"/>
    <w:rsid w:val="00550A61"/>
    <w:rsid w:val="005C3717"/>
    <w:rsid w:val="005D2708"/>
    <w:rsid w:val="0062711A"/>
    <w:rsid w:val="00643D38"/>
    <w:rsid w:val="006710CB"/>
    <w:rsid w:val="0068061E"/>
    <w:rsid w:val="006865E4"/>
    <w:rsid w:val="006C5947"/>
    <w:rsid w:val="006D2A75"/>
    <w:rsid w:val="006F2E67"/>
    <w:rsid w:val="00725798"/>
    <w:rsid w:val="0074015C"/>
    <w:rsid w:val="0078726B"/>
    <w:rsid w:val="007B0DA4"/>
    <w:rsid w:val="007D1C19"/>
    <w:rsid w:val="007D58B4"/>
    <w:rsid w:val="00815112"/>
    <w:rsid w:val="00831913"/>
    <w:rsid w:val="008656C8"/>
    <w:rsid w:val="008C1949"/>
    <w:rsid w:val="009073F1"/>
    <w:rsid w:val="00927CC5"/>
    <w:rsid w:val="0093078B"/>
    <w:rsid w:val="00936689"/>
    <w:rsid w:val="00970A83"/>
    <w:rsid w:val="00972314"/>
    <w:rsid w:val="00983FD1"/>
    <w:rsid w:val="00993FCD"/>
    <w:rsid w:val="009D627B"/>
    <w:rsid w:val="00A04521"/>
    <w:rsid w:val="00AB2CB6"/>
    <w:rsid w:val="00AD2E80"/>
    <w:rsid w:val="00AD7432"/>
    <w:rsid w:val="00AD7C95"/>
    <w:rsid w:val="00B558EA"/>
    <w:rsid w:val="00BA1973"/>
    <w:rsid w:val="00BC1137"/>
    <w:rsid w:val="00CB234B"/>
    <w:rsid w:val="00CC0514"/>
    <w:rsid w:val="00DA5B80"/>
    <w:rsid w:val="00DB0603"/>
    <w:rsid w:val="00DD3A5A"/>
    <w:rsid w:val="00E025E6"/>
    <w:rsid w:val="00E474EB"/>
    <w:rsid w:val="00E82E4D"/>
    <w:rsid w:val="00EC1EEF"/>
    <w:rsid w:val="00EC3004"/>
    <w:rsid w:val="00EE39C8"/>
    <w:rsid w:val="00F842A0"/>
    <w:rsid w:val="00F93C76"/>
    <w:rsid w:val="00F95EDE"/>
    <w:rsid w:val="00FB1B84"/>
    <w:rsid w:val="00FC2ABC"/>
    <w:rsid w:val="00FD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BA1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19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BA1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1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3645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Bronx Community College of the City University of New York</vt:lpstr>
    </vt:vector>
  </TitlesOfParts>
  <Company>Bronx Community College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Bronx Community College of the City University of New York</dc:title>
  <dc:subject/>
  <dc:creator>Anthony Weaver</dc:creator>
  <cp:keywords/>
  <cp:lastModifiedBy>Evangelia Antonakos</cp:lastModifiedBy>
  <cp:revision>2</cp:revision>
  <cp:lastPrinted>2016-08-15T14:56:00Z</cp:lastPrinted>
  <dcterms:created xsi:type="dcterms:W3CDTF">2016-08-15T21:29:00Z</dcterms:created>
  <dcterms:modified xsi:type="dcterms:W3CDTF">2016-08-15T21:29:00Z</dcterms:modified>
</cp:coreProperties>
</file>