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EDD2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BRONX COMMUNITY COLLEGE</w:t>
      </w:r>
    </w:p>
    <w:p w14:paraId="369D717F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 the City University of New York</w:t>
      </w:r>
    </w:p>
    <w:p w14:paraId="5117F7A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MATHEMATICS AND COMPUTER SCIENCE</w:t>
      </w:r>
    </w:p>
    <w:p w14:paraId="1F852F7E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7BBC7B" w14:textId="23E85E1E" w:rsidR="001F2F7E" w:rsidRDefault="00000000">
      <w:pPr>
        <w:widowControl w:val="0"/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SYLLABUS: CSI 35 DISCRETE MATHEMATICS II                       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credits  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14:paraId="4CFA8E01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6959A" w14:textId="0088B70F" w:rsidR="001F2F7E" w:rsidRDefault="00000000" w:rsidP="000A143F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SYLLABUS: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CSI 35 Discrete Mathematics II</w:t>
      </w:r>
    </w:p>
    <w:p w14:paraId="3A461B99" w14:textId="3FF5959E" w:rsidR="001F2F7E" w:rsidRDefault="0000000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PREREQUISITE: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CSI 30 and MTH 31; and CUNY English Proficiency, or ENG 100 or 110, if required</w:t>
      </w:r>
    </w:p>
    <w:p w14:paraId="2E9D9094" w14:textId="77777777" w:rsidR="001F2F7E" w:rsidRDefault="00000000">
      <w:pPr>
        <w:widowControl w:val="0"/>
        <w:tabs>
          <w:tab w:val="left" w:pos="22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Discrete Mathematics and its Applications </w:t>
      </w:r>
      <w:r>
        <w:rPr>
          <w:rFonts w:ascii="Times New Roman" w:eastAsia="Times New Roman" w:hAnsi="Times New Roman" w:cs="Times New Roman"/>
          <w:sz w:val="24"/>
          <w:szCs w:val="24"/>
        </w:rPr>
        <w:t>Eighth Edition, by Kenneth H. Rosen, McGraw Hill, 2019.  ISBN 978-1-259-67651-2</w:t>
      </w:r>
    </w:p>
    <w:p w14:paraId="6DC048FE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BD2034" w14:textId="77777777" w:rsidR="001F2F7E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Objectives: </w:t>
      </w:r>
      <w:r>
        <w:rPr>
          <w:rFonts w:ascii="Times New Roman" w:eastAsia="Times New Roman" w:hAnsi="Times New Roman" w:cs="Times New Roman"/>
          <w:sz w:val="24"/>
          <w:szCs w:val="24"/>
        </w:rPr>
        <w:t>A successful student in this course will learn to</w:t>
      </w:r>
    </w:p>
    <w:p w14:paraId="66891BF7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02D1F6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classify basic discrete structures,</w:t>
      </w:r>
    </w:p>
    <w:p w14:paraId="483D8E2D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graphs and trees as models and tools for studying computational complexity,</w:t>
      </w:r>
    </w:p>
    <w:p w14:paraId="7C843CF2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finite and infinite structures using mathematical reasoning and tools of first order logic,</w:t>
      </w:r>
    </w:p>
    <w:p w14:paraId="7822FFA1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and analyze algorithms,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particular those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recursion and iteration,</w:t>
      </w:r>
    </w:p>
    <w:p w14:paraId="71B5BD18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formal statements using mathematical induction,</w:t>
      </w:r>
    </w:p>
    <w:p w14:paraId="64243A6D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mathematical induction in verification of program correctness.</w:t>
      </w:r>
    </w:p>
    <w:p w14:paraId="5CE2596A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90" w:type="dxa"/>
        <w:tblLayout w:type="fixed"/>
        <w:tblLook w:val="0000" w:firstRow="0" w:lastRow="0" w:firstColumn="0" w:lastColumn="0" w:noHBand="0" w:noVBand="0"/>
      </w:tblPr>
      <w:tblGrid>
        <w:gridCol w:w="616"/>
        <w:gridCol w:w="2804"/>
        <w:gridCol w:w="2788"/>
        <w:gridCol w:w="3782"/>
      </w:tblGrid>
      <w:tr w:rsidR="001F2F7E" w14:paraId="5B1AD5A4" w14:textId="77777777">
        <w:trPr>
          <w:trHeight w:val="274"/>
        </w:trPr>
        <w:tc>
          <w:tcPr>
            <w:tcW w:w="616" w:type="dxa"/>
          </w:tcPr>
          <w:p w14:paraId="728D0DF9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4" w:type="dxa"/>
          </w:tcPr>
          <w:p w14:paraId="285DFAD3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8" w:type="dxa"/>
          </w:tcPr>
          <w:p w14:paraId="386C43C0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Suggested in-class examples</w:t>
            </w:r>
          </w:p>
        </w:tc>
        <w:tc>
          <w:tcPr>
            <w:tcW w:w="3782" w:type="dxa"/>
          </w:tcPr>
          <w:p w14:paraId="2C6FE11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Suggested Homework</w:t>
            </w:r>
          </w:p>
        </w:tc>
      </w:tr>
    </w:tbl>
    <w:p w14:paraId="2F82EDD0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CEA1A5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5: Induction and Recursion </w:t>
      </w:r>
      <w:r>
        <w:rPr>
          <w:rFonts w:ascii="Times New Roman" w:eastAsia="Times New Roman" w:hAnsi="Times New Roman" w:cs="Times New Roman"/>
          <w:sz w:val="24"/>
          <w:szCs w:val="24"/>
        </w:rPr>
        <w:t>(4 weeks)</w:t>
      </w:r>
    </w:p>
    <w:p w14:paraId="4C01EE13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90" w:type="dxa"/>
        <w:tblLayout w:type="fixed"/>
        <w:tblLook w:val="0000" w:firstRow="0" w:lastRow="0" w:firstColumn="0" w:lastColumn="0" w:noHBand="0" w:noVBand="0"/>
      </w:tblPr>
      <w:tblGrid>
        <w:gridCol w:w="616"/>
        <w:gridCol w:w="2804"/>
        <w:gridCol w:w="1926"/>
        <w:gridCol w:w="864"/>
        <w:gridCol w:w="3780"/>
      </w:tblGrid>
      <w:tr w:rsidR="001F2F7E" w14:paraId="0A5A1810" w14:textId="77777777">
        <w:trPr>
          <w:trHeight w:val="274"/>
        </w:trPr>
        <w:tc>
          <w:tcPr>
            <w:tcW w:w="616" w:type="dxa"/>
          </w:tcPr>
          <w:p w14:paraId="011720A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804" w:type="dxa"/>
          </w:tcPr>
          <w:p w14:paraId="6F4C60A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Mathematical Induction</w:t>
            </w:r>
          </w:p>
        </w:tc>
        <w:tc>
          <w:tcPr>
            <w:tcW w:w="1926" w:type="dxa"/>
          </w:tcPr>
          <w:p w14:paraId="602523D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1-6,</w:t>
            </w:r>
          </w:p>
        </w:tc>
        <w:tc>
          <w:tcPr>
            <w:tcW w:w="864" w:type="dxa"/>
          </w:tcPr>
          <w:p w14:paraId="0BDDAD0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80" w:type="dxa"/>
          </w:tcPr>
          <w:p w14:paraId="5243B3E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1, 3, 4, 5, 7, 8, 9, 10,</w:t>
            </w:r>
          </w:p>
        </w:tc>
      </w:tr>
      <w:tr w:rsidR="001F2F7E" w14:paraId="082FC537" w14:textId="77777777">
        <w:trPr>
          <w:trHeight w:val="275"/>
        </w:trPr>
        <w:tc>
          <w:tcPr>
            <w:tcW w:w="616" w:type="dxa"/>
          </w:tcPr>
          <w:p w14:paraId="3D59E18C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4" w:type="dxa"/>
          </w:tcPr>
          <w:p w14:paraId="3C2E997E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14:paraId="62C3443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 10, 13-15</w:t>
            </w:r>
          </w:p>
        </w:tc>
        <w:tc>
          <w:tcPr>
            <w:tcW w:w="864" w:type="dxa"/>
          </w:tcPr>
          <w:p w14:paraId="781E1E0B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14:paraId="3673812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18, 49, 56</w:t>
            </w:r>
          </w:p>
        </w:tc>
      </w:tr>
      <w:tr w:rsidR="001F2F7E" w14:paraId="242E1EE5" w14:textId="77777777">
        <w:trPr>
          <w:trHeight w:val="273"/>
        </w:trPr>
        <w:tc>
          <w:tcPr>
            <w:tcW w:w="616" w:type="dxa"/>
          </w:tcPr>
          <w:p w14:paraId="2BAD79FE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804" w:type="dxa"/>
          </w:tcPr>
          <w:p w14:paraId="392DC2C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Strong Induction and Well- Ordering</w:t>
            </w:r>
          </w:p>
        </w:tc>
        <w:tc>
          <w:tcPr>
            <w:tcW w:w="1926" w:type="dxa"/>
          </w:tcPr>
          <w:p w14:paraId="2B969E1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1-4</w:t>
            </w:r>
          </w:p>
        </w:tc>
        <w:tc>
          <w:tcPr>
            <w:tcW w:w="864" w:type="dxa"/>
          </w:tcPr>
          <w:p w14:paraId="4C3BC8F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80" w:type="dxa"/>
          </w:tcPr>
          <w:p w14:paraId="2C99D28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1, 3, 4, 12,</w:t>
            </w:r>
          </w:p>
        </w:tc>
      </w:tr>
      <w:tr w:rsidR="001F2F7E" w14:paraId="2DA2E869" w14:textId="77777777">
        <w:trPr>
          <w:trHeight w:val="276"/>
        </w:trPr>
        <w:tc>
          <w:tcPr>
            <w:tcW w:w="616" w:type="dxa"/>
          </w:tcPr>
          <w:p w14:paraId="1864043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804" w:type="dxa"/>
          </w:tcPr>
          <w:p w14:paraId="5002A7B1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Recursive definitions and structural induction</w:t>
            </w:r>
          </w:p>
        </w:tc>
        <w:tc>
          <w:tcPr>
            <w:tcW w:w="1926" w:type="dxa"/>
          </w:tcPr>
          <w:p w14:paraId="10E818D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1-10, 12</w:t>
            </w:r>
          </w:p>
        </w:tc>
        <w:tc>
          <w:tcPr>
            <w:tcW w:w="864" w:type="dxa"/>
          </w:tcPr>
          <w:p w14:paraId="330E3E1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80" w:type="dxa"/>
          </w:tcPr>
          <w:p w14:paraId="4470922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 odd, 18, 23, 25, 36-38, 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2F7E" w14:paraId="31B45041" w14:textId="77777777">
        <w:trPr>
          <w:trHeight w:val="273"/>
        </w:trPr>
        <w:tc>
          <w:tcPr>
            <w:tcW w:w="616" w:type="dxa"/>
          </w:tcPr>
          <w:p w14:paraId="5DBAD79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804" w:type="dxa"/>
          </w:tcPr>
          <w:p w14:paraId="63EE893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Recursive Algorithms</w:t>
            </w:r>
          </w:p>
        </w:tc>
        <w:tc>
          <w:tcPr>
            <w:tcW w:w="1926" w:type="dxa"/>
          </w:tcPr>
          <w:p w14:paraId="5112BB0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1, 2, 3, 5-10</w:t>
            </w:r>
          </w:p>
        </w:tc>
        <w:tc>
          <w:tcPr>
            <w:tcW w:w="864" w:type="dxa"/>
          </w:tcPr>
          <w:p w14:paraId="569DD04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780" w:type="dxa"/>
          </w:tcPr>
          <w:p w14:paraId="7F4C6B10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1, 2, 3, 7, 21, 44, 45</w:t>
            </w:r>
          </w:p>
        </w:tc>
      </w:tr>
      <w:tr w:rsidR="001F2F7E" w14:paraId="244FC484" w14:textId="77777777">
        <w:trPr>
          <w:trHeight w:val="277"/>
        </w:trPr>
        <w:tc>
          <w:tcPr>
            <w:tcW w:w="5346" w:type="dxa"/>
            <w:gridSpan w:val="3"/>
          </w:tcPr>
          <w:p w14:paraId="6D77A8C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projects</w:t>
            </w:r>
          </w:p>
        </w:tc>
        <w:tc>
          <w:tcPr>
            <w:tcW w:w="864" w:type="dxa"/>
          </w:tcPr>
          <w:p w14:paraId="22939C7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3780" w:type="dxa"/>
          </w:tcPr>
          <w:p w14:paraId="13E71CF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1, 4, 5, 8, 9, 11, 12, 13, 15</w:t>
            </w:r>
          </w:p>
        </w:tc>
      </w:tr>
      <w:tr w:rsidR="001F2F7E" w14:paraId="5687DE9C" w14:textId="77777777">
        <w:trPr>
          <w:trHeight w:val="272"/>
        </w:trPr>
        <w:tc>
          <w:tcPr>
            <w:tcW w:w="5346" w:type="dxa"/>
            <w:gridSpan w:val="3"/>
          </w:tcPr>
          <w:p w14:paraId="2332D50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Computations and explorations</w:t>
            </w:r>
          </w:p>
        </w:tc>
        <w:tc>
          <w:tcPr>
            <w:tcW w:w="864" w:type="dxa"/>
          </w:tcPr>
          <w:p w14:paraId="7023DFB5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3780" w:type="dxa"/>
          </w:tcPr>
          <w:p w14:paraId="2B4A255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1, 2, 3, 4, 7</w:t>
            </w:r>
          </w:p>
        </w:tc>
      </w:tr>
    </w:tbl>
    <w:p w14:paraId="3573FC9C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DAEC2C4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9 Relations </w:t>
      </w:r>
      <w:r>
        <w:rPr>
          <w:rFonts w:ascii="Times New Roman" w:eastAsia="Times New Roman" w:hAnsi="Times New Roman" w:cs="Times New Roman"/>
          <w:sz w:val="24"/>
          <w:szCs w:val="24"/>
        </w:rPr>
        <w:t>(3 weeks)</w:t>
      </w:r>
    </w:p>
    <w:p w14:paraId="7472A7BA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87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03"/>
        <w:gridCol w:w="2782"/>
        <w:gridCol w:w="1919"/>
        <w:gridCol w:w="890"/>
        <w:gridCol w:w="3781"/>
      </w:tblGrid>
      <w:tr w:rsidR="001F2F7E" w14:paraId="75E64491" w14:textId="77777777">
        <w:trPr>
          <w:trHeight w:val="272"/>
        </w:trPr>
        <w:tc>
          <w:tcPr>
            <w:tcW w:w="503" w:type="dxa"/>
          </w:tcPr>
          <w:p w14:paraId="6D99723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782" w:type="dxa"/>
          </w:tcPr>
          <w:p w14:paraId="32BECA1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Relations and their properties</w:t>
            </w:r>
          </w:p>
        </w:tc>
        <w:tc>
          <w:tcPr>
            <w:tcW w:w="1919" w:type="dxa"/>
          </w:tcPr>
          <w:p w14:paraId="5C5BE42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1-22</w:t>
            </w:r>
          </w:p>
        </w:tc>
        <w:tc>
          <w:tcPr>
            <w:tcW w:w="890" w:type="dxa"/>
          </w:tcPr>
          <w:p w14:paraId="4C4C28B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3781" w:type="dxa"/>
          </w:tcPr>
          <w:p w14:paraId="20C30D6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1, 3, 5, 10, 27, 33, 35, 4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2F7E" w14:paraId="5AC600C1" w14:textId="77777777">
        <w:trPr>
          <w:trHeight w:val="551"/>
        </w:trPr>
        <w:tc>
          <w:tcPr>
            <w:tcW w:w="503" w:type="dxa"/>
          </w:tcPr>
          <w:p w14:paraId="1DE15D3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782" w:type="dxa"/>
          </w:tcPr>
          <w:p w14:paraId="69C11E01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relations and their applications</w:t>
            </w:r>
          </w:p>
        </w:tc>
        <w:tc>
          <w:tcPr>
            <w:tcW w:w="1919" w:type="dxa"/>
          </w:tcPr>
          <w:p w14:paraId="30A8FA3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1-11</w:t>
            </w:r>
          </w:p>
        </w:tc>
        <w:tc>
          <w:tcPr>
            <w:tcW w:w="890" w:type="dxa"/>
          </w:tcPr>
          <w:p w14:paraId="5D93A80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3781" w:type="dxa"/>
          </w:tcPr>
          <w:p w14:paraId="04A2208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 odd, 19</w:t>
            </w:r>
          </w:p>
        </w:tc>
      </w:tr>
      <w:tr w:rsidR="001F2F7E" w14:paraId="420C2F34" w14:textId="77777777">
        <w:trPr>
          <w:trHeight w:val="276"/>
        </w:trPr>
        <w:tc>
          <w:tcPr>
            <w:tcW w:w="503" w:type="dxa"/>
          </w:tcPr>
          <w:p w14:paraId="7917CAA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2782" w:type="dxa"/>
          </w:tcPr>
          <w:p w14:paraId="20C70B2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Representing relations</w:t>
            </w:r>
          </w:p>
        </w:tc>
        <w:tc>
          <w:tcPr>
            <w:tcW w:w="1919" w:type="dxa"/>
          </w:tcPr>
          <w:p w14:paraId="0F042CA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890" w:type="dxa"/>
          </w:tcPr>
          <w:p w14:paraId="2E31560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3781" w:type="dxa"/>
          </w:tcPr>
          <w:p w14:paraId="35BD810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1, 3, 13, 18, 20, 31, 32</w:t>
            </w:r>
          </w:p>
        </w:tc>
      </w:tr>
      <w:tr w:rsidR="001F2F7E" w14:paraId="0F9024D8" w14:textId="77777777">
        <w:trPr>
          <w:trHeight w:val="276"/>
        </w:trPr>
        <w:tc>
          <w:tcPr>
            <w:tcW w:w="503" w:type="dxa"/>
          </w:tcPr>
          <w:p w14:paraId="687BBE2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2782" w:type="dxa"/>
          </w:tcPr>
          <w:p w14:paraId="6E3B877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Equivalence relations</w:t>
            </w:r>
          </w:p>
        </w:tc>
        <w:tc>
          <w:tcPr>
            <w:tcW w:w="1919" w:type="dxa"/>
          </w:tcPr>
          <w:p w14:paraId="7CC9704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890" w:type="dxa"/>
          </w:tcPr>
          <w:p w14:paraId="56E5DBC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3781" w:type="dxa"/>
          </w:tcPr>
          <w:p w14:paraId="4B2CC50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9, 11-16, 21-24, 43, 46, 47</w:t>
            </w:r>
          </w:p>
        </w:tc>
      </w:tr>
      <w:tr w:rsidR="001F2F7E" w14:paraId="6464F662" w14:textId="77777777">
        <w:trPr>
          <w:trHeight w:val="278"/>
        </w:trPr>
        <w:tc>
          <w:tcPr>
            <w:tcW w:w="503" w:type="dxa"/>
          </w:tcPr>
          <w:p w14:paraId="27E230E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2782" w:type="dxa"/>
          </w:tcPr>
          <w:p w14:paraId="2B7A33B5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Partial orderings</w:t>
            </w:r>
          </w:p>
        </w:tc>
        <w:tc>
          <w:tcPr>
            <w:tcW w:w="1919" w:type="dxa"/>
          </w:tcPr>
          <w:p w14:paraId="0A1E65E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1-20</w:t>
            </w:r>
          </w:p>
        </w:tc>
        <w:tc>
          <w:tcPr>
            <w:tcW w:w="890" w:type="dxa"/>
          </w:tcPr>
          <w:p w14:paraId="4B38C6EE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81" w:type="dxa"/>
          </w:tcPr>
          <w:p w14:paraId="5C347B2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5, 9, 11, 13, 15, 19-21, 32, 36</w:t>
            </w:r>
          </w:p>
        </w:tc>
      </w:tr>
      <w:tr w:rsidR="001F2F7E" w14:paraId="5A532953" w14:textId="77777777">
        <w:trPr>
          <w:trHeight w:val="277"/>
        </w:trPr>
        <w:tc>
          <w:tcPr>
            <w:tcW w:w="5204" w:type="dxa"/>
            <w:gridSpan w:val="3"/>
          </w:tcPr>
          <w:p w14:paraId="104CF36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projects</w:t>
            </w:r>
          </w:p>
        </w:tc>
        <w:tc>
          <w:tcPr>
            <w:tcW w:w="890" w:type="dxa"/>
          </w:tcPr>
          <w:p w14:paraId="7323970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81" w:type="dxa"/>
          </w:tcPr>
          <w:p w14:paraId="3765E01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1, 2, 3, 4</w:t>
            </w:r>
          </w:p>
        </w:tc>
      </w:tr>
      <w:tr w:rsidR="001F2F7E" w14:paraId="2D97F3BE" w14:textId="77777777">
        <w:trPr>
          <w:trHeight w:val="269"/>
        </w:trPr>
        <w:tc>
          <w:tcPr>
            <w:tcW w:w="5204" w:type="dxa"/>
            <w:gridSpan w:val="3"/>
          </w:tcPr>
          <w:p w14:paraId="436533D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Computations and explorations</w:t>
            </w:r>
          </w:p>
        </w:tc>
        <w:tc>
          <w:tcPr>
            <w:tcW w:w="890" w:type="dxa"/>
          </w:tcPr>
          <w:p w14:paraId="1C836F8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81" w:type="dxa"/>
          </w:tcPr>
          <w:p w14:paraId="795ADB3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1, 2, 3, 6, 7</w:t>
            </w:r>
          </w:p>
        </w:tc>
      </w:tr>
    </w:tbl>
    <w:p w14:paraId="396E8D20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28DAF1" w14:textId="77777777" w:rsidR="001F2F7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76432FA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Chapter 10 Graphs </w:t>
      </w:r>
      <w:r>
        <w:rPr>
          <w:rFonts w:ascii="Times New Roman" w:eastAsia="Times New Roman" w:hAnsi="Times New Roman" w:cs="Times New Roman"/>
          <w:sz w:val="24"/>
          <w:szCs w:val="24"/>
        </w:rPr>
        <w:t>(3 weeks)</w:t>
      </w:r>
    </w:p>
    <w:p w14:paraId="5A04A272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88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1F2F7E" w14:paraId="63290AFC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D8D28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F12043F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Graphs and graph models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139D88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3338AC1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682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B5EE94D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3-12 all</w:t>
            </w:r>
          </w:p>
        </w:tc>
      </w:tr>
      <w:tr w:rsidR="001F2F7E" w14:paraId="7767A909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97417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DB8070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terminology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7F1FD8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998963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669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4DC771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5, 7, 8, 9, 18-26 all</w:t>
            </w:r>
          </w:p>
        </w:tc>
      </w:tr>
      <w:tr w:rsidR="001F2F7E" w14:paraId="5D329171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CCAD3D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D1ED772" w14:textId="77777777" w:rsidR="001F2F7E" w:rsidRDefault="00000000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Representing Graphs and </w:t>
            </w:r>
          </w:p>
          <w:p w14:paraId="533C2BE5" w14:textId="77777777" w:rsidR="001F2F7E" w:rsidRDefault="00000000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Isomorphism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66CD73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8894FD1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710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6C7E1E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 odd, 39-47 odd, 63</w:t>
            </w:r>
          </w:p>
        </w:tc>
      </w:tr>
      <w:tr w:rsidR="001F2F7E" w14:paraId="533EEEA9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882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42EDDF3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Connectivity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5055E5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1, 2, 3, 5, 6,7, 13,14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A01DA4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724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41F63A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1-6, 20, 21</w:t>
            </w:r>
          </w:p>
        </w:tc>
      </w:tr>
      <w:tr w:rsidR="001F2F7E" w14:paraId="7AA5A3A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569FF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6428C2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Euler and Hamilton paths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207CFC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0BB82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739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497B272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 odd, 19-23 odd, 31, 33, 35</w:t>
            </w:r>
          </w:p>
        </w:tc>
      </w:tr>
      <w:tr w:rsidR="001F2F7E" w14:paraId="08FA8240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84B27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0BF1C8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Shortest path problems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EB641B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038E5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751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078E51F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1-13 all</w:t>
            </w:r>
          </w:p>
        </w:tc>
      </w:tr>
      <w:tr w:rsidR="001F2F7E" w14:paraId="3349FC68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63764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3BBCDE3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Coloring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7A5400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995AC1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768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DF8225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all, 13, 15</w:t>
            </w:r>
          </w:p>
        </w:tc>
      </w:tr>
      <w:tr w:rsidR="001F2F7E" w14:paraId="7FDB6AAE" w14:textId="77777777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5006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projects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5CDCC2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777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31DF8B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1, 2, 3, 4, 5, 17</w:t>
            </w:r>
          </w:p>
        </w:tc>
      </w:tr>
      <w:tr w:rsidR="001F2F7E" w14:paraId="1C90876C" w14:textId="77777777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88C2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Computations and explorations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A44654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778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CEEB48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1, 2, 3, 4, 8, 9, 10, 11</w:t>
            </w:r>
          </w:p>
        </w:tc>
      </w:tr>
    </w:tbl>
    <w:p w14:paraId="6FA7EEC2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7F6EF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11 Trees </w:t>
      </w:r>
      <w:r>
        <w:rPr>
          <w:rFonts w:ascii="Times New Roman" w:eastAsia="Times New Roman" w:hAnsi="Times New Roman" w:cs="Times New Roman"/>
          <w:sz w:val="24"/>
          <w:szCs w:val="24"/>
        </w:rPr>
        <w:t>(4 weeks)</w:t>
      </w:r>
    </w:p>
    <w:p w14:paraId="6BD1593D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88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1F2F7E" w14:paraId="67D513C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5972FE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79D619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BB616EE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39A74F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791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785ECA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odd, 21, 23</w:t>
            </w:r>
          </w:p>
        </w:tc>
      </w:tr>
      <w:tr w:rsidR="001F2F7E" w14:paraId="2E5989E4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652B1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832CAC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Applications of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F9906F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CADC63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805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19A0FB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1, 3, 5, 19, 21, 23, 25, 37, 40, 42</w:t>
            </w:r>
          </w:p>
        </w:tc>
      </w:tr>
      <w:tr w:rsidR="001F2F7E" w14:paraId="62739F7B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0BC253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A2AC37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Tree Traversal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59999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0B01012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819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D654E2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1-5, 7-15 all</w:t>
            </w:r>
          </w:p>
        </w:tc>
      </w:tr>
      <w:tr w:rsidR="001F2F7E" w14:paraId="1EA058F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BA1AD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6A34AF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Spanning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17FE8C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3120E9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832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6C6406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 all, 13, 15, 23</w:t>
            </w:r>
          </w:p>
        </w:tc>
      </w:tr>
      <w:tr w:rsidR="001F2F7E" w14:paraId="583CDC84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8227D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43F45B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spanning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A62327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436761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839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85D240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 all</w:t>
            </w:r>
          </w:p>
        </w:tc>
      </w:tr>
    </w:tbl>
    <w:p w14:paraId="2800D7D8" w14:textId="77777777" w:rsidR="001F2F7E" w:rsidRPr="000A143F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53377" w14:textId="77777777" w:rsidR="001F2F7E" w:rsidRPr="000A143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  <w:b/>
        </w:rPr>
        <w:t xml:space="preserve">Computer projects, </w:t>
      </w:r>
      <w:proofErr w:type="gramStart"/>
      <w:r w:rsidRPr="000A143F">
        <w:rPr>
          <w:rFonts w:ascii="Times New Roman" w:eastAsia="Times New Roman" w:hAnsi="Times New Roman" w:cs="Times New Roman"/>
          <w:b/>
        </w:rPr>
        <w:t>computations</w:t>
      </w:r>
      <w:proofErr w:type="gramEnd"/>
      <w:r w:rsidRPr="000A143F">
        <w:rPr>
          <w:rFonts w:ascii="Times New Roman" w:eastAsia="Times New Roman" w:hAnsi="Times New Roman" w:cs="Times New Roman"/>
          <w:b/>
        </w:rPr>
        <w:t xml:space="preserve"> and explorations for chapter 11: </w:t>
      </w:r>
      <w:r w:rsidRPr="000A143F">
        <w:rPr>
          <w:rFonts w:ascii="Times New Roman" w:eastAsia="Times New Roman" w:hAnsi="Times New Roman" w:cs="Times New Roman"/>
        </w:rPr>
        <w:t>there are many relevant projects listed on page 845; choose those that correspond to the material covered and emphasized in class.</w:t>
      </w:r>
    </w:p>
    <w:p w14:paraId="34A96DF8" w14:textId="77777777" w:rsidR="001F2F7E" w:rsidRPr="000A143F" w:rsidRDefault="001F2F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EC8F5E" w14:textId="77777777" w:rsidR="001F2F7E" w:rsidRPr="000A143F" w:rsidRDefault="0000000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143F">
        <w:rPr>
          <w:rFonts w:ascii="Times New Roman" w:eastAsia="Times New Roman" w:hAnsi="Times New Roman" w:cs="Times New Roman"/>
          <w:b/>
        </w:rPr>
        <w:t>Academic Integrity </w:t>
      </w:r>
    </w:p>
    <w:p w14:paraId="284505E8" w14:textId="77777777" w:rsidR="001F2F7E" w:rsidRPr="000A143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0A143F">
        <w:rPr>
          <w:rFonts w:ascii="Times New Roman" w:eastAsia="Times New Roman" w:hAnsi="Times New Roman" w:cs="Times New Roman"/>
        </w:rPr>
        <w:t>dismissal</w:t>
      </w:r>
      <w:proofErr w:type="gramEnd"/>
      <w:r w:rsidRPr="000A143F">
        <w:rPr>
          <w:rFonts w:ascii="Times New Roman" w:eastAsia="Times New Roman" w:hAnsi="Times New Roman" w:cs="Times New Roman"/>
        </w:rPr>
        <w:t xml:space="preserve"> and expulsion. For additional information and the full policy on Academic Integrity, please consult the BCC College Catalog.</w:t>
      </w:r>
    </w:p>
    <w:p w14:paraId="5ED05412" w14:textId="77777777" w:rsidR="001F2F7E" w:rsidRPr="000A143F" w:rsidRDefault="001F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3C10F7" w14:textId="77777777" w:rsidR="000A143F" w:rsidRPr="000A143F" w:rsidRDefault="000A143F" w:rsidP="000A14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143F">
        <w:rPr>
          <w:rFonts w:ascii="Times New Roman" w:hAnsi="Times New Roman" w:cs="Times New Roman"/>
          <w:b/>
        </w:rPr>
        <w:t>Accommodations/Disabilities</w:t>
      </w:r>
    </w:p>
    <w:p w14:paraId="3963A6FA" w14:textId="5B0E1198" w:rsidR="000A143F" w:rsidRPr="000A143F" w:rsidRDefault="000A143F" w:rsidP="000A143F">
      <w:pPr>
        <w:spacing w:after="0" w:line="240" w:lineRule="auto"/>
        <w:rPr>
          <w:rFonts w:ascii="Times New Roman" w:hAnsi="Times New Roman" w:cs="Times New Roman"/>
        </w:rPr>
      </w:pPr>
      <w:r w:rsidRPr="000A143F">
        <w:rPr>
          <w:rFonts w:ascii="Times New Roman" w:hAnsi="Times New Roman" w:cs="Times New Roman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Office as soon as possible this semester.  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Office </w:t>
      </w:r>
      <w:r>
        <w:rPr>
          <w:rFonts w:ascii="Times New Roman" w:hAnsi="Times New Roman" w:cs="Times New Roman"/>
        </w:rPr>
        <w:t xml:space="preserve">in </w:t>
      </w:r>
      <w:r w:rsidRPr="000A143F">
        <w:rPr>
          <w:rFonts w:ascii="Times New Roman" w:hAnsi="Times New Roman" w:cs="Times New Roman"/>
        </w:rPr>
        <w:t>Loew Hall, Room 211, (718) 289-5874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0A143F">
          <w:rPr>
            <w:rStyle w:val="Hyperlink"/>
            <w:rFonts w:ascii="Times New Roman" w:hAnsi="Times New Roman" w:cs="Times New Roman"/>
          </w:rPr>
          <w:t>disability.services@bcc.cuny.edu</w:t>
        </w:r>
      </w:hyperlink>
      <w:r>
        <w:rPr>
          <w:rFonts w:ascii="Times New Roman" w:hAnsi="Times New Roman" w:cs="Times New Roman"/>
        </w:rPr>
        <w:t xml:space="preserve"> .</w:t>
      </w:r>
    </w:p>
    <w:p w14:paraId="3F099718" w14:textId="77777777" w:rsidR="000A143F" w:rsidRPr="000A143F" w:rsidRDefault="000A143F" w:rsidP="000A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63820" w14:textId="77777777" w:rsidR="000A143F" w:rsidRPr="000A143F" w:rsidRDefault="000A143F" w:rsidP="000A143F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b/>
          <w:bCs/>
          <w:color w:val="000000"/>
        </w:rPr>
        <w:t>If you test positive for COVID while taking an in-person/hybrid course: </w:t>
      </w:r>
    </w:p>
    <w:p w14:paraId="19D41D9C" w14:textId="77777777" w:rsidR="000A143F" w:rsidRPr="000A143F" w:rsidRDefault="000A143F" w:rsidP="000A14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Using your BCC email account, please email all your </w:t>
      </w:r>
      <w:r w:rsidRPr="000A143F">
        <w:rPr>
          <w:rFonts w:ascii="Times New Roman" w:hAnsi="Times New Roman" w:cs="Times New Roman"/>
          <w:b/>
          <w:bCs/>
          <w:color w:val="000000"/>
        </w:rPr>
        <w:t>in-person and/or hybrid</w:t>
      </w:r>
      <w:r w:rsidRPr="000A143F">
        <w:rPr>
          <w:rFonts w:ascii="Times New Roman" w:hAnsi="Times New Roman" w:cs="Times New Roman"/>
          <w:color w:val="000000"/>
        </w:rPr>
        <w:t> professors of your status. </w:t>
      </w:r>
    </w:p>
    <w:p w14:paraId="7980B86B" w14:textId="77777777" w:rsidR="000A143F" w:rsidRPr="000A143F" w:rsidRDefault="000A143F" w:rsidP="000A14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 xml:space="preserve">Please include your </w:t>
      </w:r>
      <w:proofErr w:type="spellStart"/>
      <w:r w:rsidRPr="000A143F">
        <w:rPr>
          <w:rFonts w:ascii="Times New Roman" w:hAnsi="Times New Roman" w:cs="Times New Roman"/>
          <w:color w:val="000000"/>
        </w:rPr>
        <w:t>emplid</w:t>
      </w:r>
      <w:proofErr w:type="spellEnd"/>
      <w:r w:rsidRPr="000A143F">
        <w:rPr>
          <w:rFonts w:ascii="Times New Roman" w:hAnsi="Times New Roman" w:cs="Times New Roman"/>
          <w:color w:val="000000"/>
        </w:rPr>
        <w:t xml:space="preserve"> # and current phone number in your email.</w:t>
      </w:r>
    </w:p>
    <w:p w14:paraId="5A2FDD67" w14:textId="77777777" w:rsidR="000A143F" w:rsidRPr="000A143F" w:rsidRDefault="000A143F" w:rsidP="000A14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Please also email us at </w:t>
      </w:r>
      <w:hyperlink r:id="rId7" w:tgtFrame="_blank" w:tooltip="mailto:healthservices@bcc.cuny.edu" w:history="1">
        <w:r w:rsidRPr="000A143F">
          <w:rPr>
            <w:rFonts w:ascii="Times New Roman" w:hAnsi="Times New Roman" w:cs="Times New Roman"/>
            <w:color w:val="0563C1"/>
            <w:u w:val="single"/>
          </w:rPr>
          <w:t>healthservices@bcc.cuny.edu</w:t>
        </w:r>
      </w:hyperlink>
      <w:r w:rsidRPr="000A143F">
        <w:rPr>
          <w:rFonts w:ascii="Times New Roman" w:hAnsi="Times New Roman" w:cs="Times New Roman"/>
          <w:color w:val="000000"/>
        </w:rPr>
        <w:t> .</w:t>
      </w:r>
    </w:p>
    <w:p w14:paraId="794D8E0F" w14:textId="77777777" w:rsidR="000A143F" w:rsidRPr="000A143F" w:rsidRDefault="000A143F" w:rsidP="000A14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Your professor will work with you to complete class work while you are in quarantine. </w:t>
      </w:r>
    </w:p>
    <w:p w14:paraId="2F4FC6E4" w14:textId="77777777" w:rsidR="000A143F" w:rsidRPr="000A143F" w:rsidRDefault="000A143F" w:rsidP="000A14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You will be called by a Health Services staffer.  It is critical that you connect in a timely matter with this staff member for contact tracing information.</w:t>
      </w:r>
    </w:p>
    <w:p w14:paraId="228DF2F8" w14:textId="77777777" w:rsidR="000A143F" w:rsidRPr="000A143F" w:rsidRDefault="000A143F" w:rsidP="000A14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You will need to submit a negative COVID test to Health Services (</w:t>
      </w:r>
      <w:hyperlink r:id="rId8" w:tgtFrame="_blank" w:tooltip="mailto:healthservices@bcc.cuny.edu" w:history="1">
        <w:r w:rsidRPr="000A143F">
          <w:rPr>
            <w:rFonts w:ascii="Times New Roman" w:hAnsi="Times New Roman" w:cs="Times New Roman"/>
            <w:color w:val="0563C1"/>
            <w:u w:val="single"/>
          </w:rPr>
          <w:t>healthservices@bcc.cuny.edu</w:t>
        </w:r>
      </w:hyperlink>
      <w:r w:rsidRPr="000A143F">
        <w:rPr>
          <w:rFonts w:ascii="Times New Roman" w:hAnsi="Times New Roman" w:cs="Times New Roman"/>
          <w:color w:val="000000"/>
        </w:rPr>
        <w:t>) before you are allowed access to the campus.</w:t>
      </w:r>
    </w:p>
    <w:p w14:paraId="2B7DDB22" w14:textId="107E5542" w:rsidR="001F2F7E" w:rsidRPr="000A143F" w:rsidRDefault="000A143F" w:rsidP="000A14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</w:rPr>
      </w:pPr>
      <w:r w:rsidRPr="000A143F">
        <w:rPr>
          <w:rFonts w:ascii="Times New Roman" w:hAnsi="Times New Roman" w:cs="Times New Roman"/>
          <w:color w:val="000000"/>
        </w:rPr>
        <w:t>Your negative test result must come from your doctor or a medical provider (</w:t>
      </w:r>
      <w:proofErr w:type="gramStart"/>
      <w:r w:rsidRPr="000A143F">
        <w:rPr>
          <w:rFonts w:ascii="Times New Roman" w:hAnsi="Times New Roman" w:cs="Times New Roman"/>
          <w:color w:val="000000"/>
        </w:rPr>
        <w:t>e.g.</w:t>
      </w:r>
      <w:proofErr w:type="gramEnd"/>
      <w:r w:rsidRPr="000A14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143F">
        <w:rPr>
          <w:rFonts w:ascii="Times New Roman" w:hAnsi="Times New Roman" w:cs="Times New Roman"/>
          <w:color w:val="000000"/>
        </w:rPr>
        <w:t>CityMD</w:t>
      </w:r>
      <w:proofErr w:type="spellEnd"/>
      <w:r w:rsidRPr="000A143F">
        <w:rPr>
          <w:rFonts w:ascii="Times New Roman" w:hAnsi="Times New Roman" w:cs="Times New Roman"/>
          <w:color w:val="000000"/>
        </w:rPr>
        <w:t>, Urgent Care, etc.).  We will </w:t>
      </w:r>
      <w:r w:rsidRPr="000A143F">
        <w:rPr>
          <w:rFonts w:ascii="Times New Roman" w:hAnsi="Times New Roman" w:cs="Times New Roman"/>
          <w:b/>
          <w:bCs/>
          <w:color w:val="000000"/>
          <w:u w:val="single"/>
        </w:rPr>
        <w:t>not</w:t>
      </w:r>
      <w:r w:rsidRPr="000A143F">
        <w:rPr>
          <w:rFonts w:ascii="Times New Roman" w:hAnsi="Times New Roman" w:cs="Times New Roman"/>
          <w:color w:val="000000"/>
        </w:rPr>
        <w:t> accept a negative home test result.</w:t>
      </w:r>
      <w:r w:rsidR="00000000" w:rsidRPr="000A143F">
        <w:rPr>
          <w:rFonts w:ascii="Times New Roman" w:eastAsia="Times New Roman" w:hAnsi="Times New Roman" w:cs="Times New Roman"/>
        </w:rPr>
        <w:br/>
      </w:r>
    </w:p>
    <w:p w14:paraId="164C7CB3" w14:textId="77777777" w:rsidR="001F2F7E" w:rsidRPr="000A143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</w:rPr>
        <w:t>RK/2003; revised Nov 2003/AW; revised Jan 2007/NEA Updated Jan 2013/AT</w:t>
      </w:r>
    </w:p>
    <w:p w14:paraId="0F588E3C" w14:textId="77777777" w:rsidR="001F2F7E" w:rsidRPr="000A143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</w:rPr>
        <w:t xml:space="preserve">Last updated 01/14/2019, EA 8/22 for </w:t>
      </w:r>
      <w:proofErr w:type="spellStart"/>
      <w:r w:rsidRPr="000A143F">
        <w:rPr>
          <w:rFonts w:ascii="Times New Roman" w:eastAsia="Times New Roman" w:hAnsi="Times New Roman" w:cs="Times New Roman"/>
        </w:rPr>
        <w:t>prereq</w:t>
      </w:r>
      <w:proofErr w:type="spellEnd"/>
      <w:r w:rsidRPr="000A143F">
        <w:rPr>
          <w:rFonts w:ascii="Times New Roman" w:eastAsia="Times New Roman" w:hAnsi="Times New Roman" w:cs="Times New Roman"/>
        </w:rPr>
        <w:t>, Jan 2023/AW</w:t>
      </w:r>
    </w:p>
    <w:sectPr w:rsidR="001F2F7E" w:rsidRPr="000A143F" w:rsidSect="000A143F">
      <w:pgSz w:w="12240" w:h="15840"/>
      <w:pgMar w:top="1152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25FE4"/>
    <w:multiLevelType w:val="multilevel"/>
    <w:tmpl w:val="D80A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971">
    <w:abstractNumId w:val="1"/>
  </w:num>
  <w:num w:numId="2" w16cid:durableId="211277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7E"/>
    <w:rsid w:val="000A143F"/>
    <w:rsid w:val="001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A3D65"/>
  <w15:docId w15:val="{20DF6CF4-7F99-CE46-9F30-1B7F9AD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5E10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B35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096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1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s@bcc.cuny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healthservices@bcc.cun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.services@bcc.cun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aLSZ0ouQ/lebIgLNxAhmNCDTOw==">AMUW2mUP6zs9QULe5zA0f9YaCbcO5bvjeG9uAV5uAOuYF0B+8DYHh36E27Zz+3CWKfPBnsoR5ihmo4DwMYCou9PQhnICFdbWm+OmBsgc4sDq1oimCzNIHmY=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sharon.persinger</dc:creator>
  <cp:lastModifiedBy>Evangelia Antonakos</cp:lastModifiedBy>
  <cp:revision>2</cp:revision>
  <dcterms:created xsi:type="dcterms:W3CDTF">2016-08-19T12:54:00Z</dcterms:created>
  <dcterms:modified xsi:type="dcterms:W3CDTF">2023-01-18T15:55:00Z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2023-01-18T15:55:57Z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a33400be-2282-48ab-bb7b-0bd3d45d8cd6</vt:lpwstr>
  </property>
  <property fmtid="{D5CDD505-2E9C-101B-9397-08002B2CF9AE}" pid="8" name="MSIP_Label_fa1855b2-0a05-4494-a903-f3f23f3f98e0_ContentBits">
    <vt:lpwstr>0</vt:lpwstr>
  </property>
</Properties>
</file>